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A41" w:rsidRPr="00D879F8" w:rsidRDefault="00D25A41" w:rsidP="00D25A41">
      <w:pPr>
        <w:shd w:val="clear" w:color="auto" w:fill="FFFFFF"/>
        <w:ind w:left="6379"/>
        <w:jc w:val="both"/>
        <w:rPr>
          <w:rFonts w:ascii="Liberation Serif" w:hAnsi="Liberation Serif" w:cs="Arial"/>
          <w:iCs/>
          <w:color w:val="010101"/>
          <w:sz w:val="28"/>
          <w:szCs w:val="28"/>
        </w:rPr>
      </w:pPr>
      <w:r w:rsidRPr="00D879F8">
        <w:rPr>
          <w:rFonts w:ascii="Liberation Serif" w:hAnsi="Liberation Serif" w:cs="Arial"/>
          <w:iCs/>
          <w:color w:val="010101"/>
          <w:sz w:val="28"/>
          <w:szCs w:val="28"/>
        </w:rPr>
        <w:t>Приложение </w:t>
      </w:r>
    </w:p>
    <w:p w:rsidR="00D25A41" w:rsidRDefault="00D25A41" w:rsidP="00D25A41">
      <w:pPr>
        <w:shd w:val="clear" w:color="auto" w:fill="FFFFFF"/>
        <w:ind w:left="6379"/>
        <w:jc w:val="both"/>
        <w:rPr>
          <w:rFonts w:ascii="Liberation Serif" w:hAnsi="Liberation Serif" w:cs="Arial"/>
          <w:iCs/>
          <w:color w:val="010101"/>
          <w:sz w:val="24"/>
          <w:szCs w:val="24"/>
        </w:rPr>
      </w:pPr>
      <w:r w:rsidRPr="001D4866">
        <w:rPr>
          <w:rFonts w:ascii="Liberation Serif" w:hAnsi="Liberation Serif" w:cs="Arial"/>
          <w:iCs/>
          <w:color w:val="010101"/>
          <w:sz w:val="24"/>
          <w:szCs w:val="24"/>
        </w:rPr>
        <w:t xml:space="preserve">к Программе </w:t>
      </w:r>
      <w:r w:rsidRPr="008171C8">
        <w:rPr>
          <w:rFonts w:ascii="Liberation Serif" w:hAnsi="Liberation Serif" w:cs="Arial"/>
          <w:iCs/>
          <w:color w:val="010101"/>
          <w:sz w:val="24"/>
          <w:szCs w:val="24"/>
        </w:rPr>
        <w:t>профилактики рисков причинения вреда (ущерба) охраняемым законом ценностям</w:t>
      </w:r>
      <w:r>
        <w:rPr>
          <w:rFonts w:ascii="Liberation Serif" w:hAnsi="Liberation Serif" w:cs="Arial"/>
          <w:iCs/>
          <w:color w:val="010101"/>
          <w:sz w:val="24"/>
          <w:szCs w:val="24"/>
        </w:rPr>
        <w:t xml:space="preserve"> при осуществлении </w:t>
      </w:r>
      <w:r w:rsidRPr="008171C8">
        <w:rPr>
          <w:rFonts w:ascii="Liberation Serif" w:hAnsi="Liberation Serif" w:cs="Arial"/>
          <w:iCs/>
          <w:color w:val="010101"/>
          <w:sz w:val="24"/>
          <w:szCs w:val="24"/>
        </w:rPr>
        <w:t xml:space="preserve">муниципального </w:t>
      </w:r>
      <w:r>
        <w:rPr>
          <w:rFonts w:ascii="Liberation Serif" w:hAnsi="Liberation Serif" w:cs="Arial"/>
          <w:iCs/>
          <w:color w:val="010101"/>
          <w:sz w:val="24"/>
          <w:szCs w:val="24"/>
        </w:rPr>
        <w:t xml:space="preserve">лесного </w:t>
      </w:r>
      <w:r w:rsidRPr="008171C8">
        <w:rPr>
          <w:rFonts w:ascii="Liberation Serif" w:hAnsi="Liberation Serif" w:cs="Arial"/>
          <w:iCs/>
          <w:color w:val="010101"/>
          <w:sz w:val="24"/>
          <w:szCs w:val="24"/>
        </w:rPr>
        <w:t xml:space="preserve">контроля на территории </w:t>
      </w:r>
      <w:r>
        <w:rPr>
          <w:rFonts w:ascii="Liberation Serif" w:hAnsi="Liberation Serif" w:cs="Arial"/>
          <w:iCs/>
          <w:color w:val="010101"/>
          <w:sz w:val="24"/>
          <w:szCs w:val="24"/>
        </w:rPr>
        <w:t>муниципального образования</w:t>
      </w:r>
      <w:r w:rsidRPr="008171C8">
        <w:rPr>
          <w:rFonts w:ascii="Liberation Serif" w:hAnsi="Liberation Serif" w:cs="Arial"/>
          <w:iCs/>
          <w:color w:val="010101"/>
          <w:sz w:val="24"/>
          <w:szCs w:val="24"/>
        </w:rPr>
        <w:t xml:space="preserve"> «Каменский городской округа в 202</w:t>
      </w:r>
      <w:r w:rsidR="005C679D">
        <w:rPr>
          <w:rFonts w:ascii="Liberation Serif" w:hAnsi="Liberation Serif" w:cs="Arial"/>
          <w:iCs/>
          <w:color w:val="010101"/>
          <w:sz w:val="24"/>
          <w:szCs w:val="24"/>
        </w:rPr>
        <w:t>4</w:t>
      </w:r>
      <w:r w:rsidRPr="008171C8">
        <w:rPr>
          <w:rFonts w:ascii="Liberation Serif" w:hAnsi="Liberation Serif" w:cs="Arial"/>
          <w:iCs/>
          <w:color w:val="010101"/>
          <w:sz w:val="24"/>
          <w:szCs w:val="24"/>
        </w:rPr>
        <w:t xml:space="preserve"> году</w:t>
      </w:r>
    </w:p>
    <w:p w:rsidR="00D25A41" w:rsidRPr="001D4866" w:rsidRDefault="00D25A41" w:rsidP="00D25A41">
      <w:pPr>
        <w:shd w:val="clear" w:color="auto" w:fill="FFFFFF"/>
        <w:ind w:left="3540"/>
        <w:jc w:val="both"/>
        <w:rPr>
          <w:rFonts w:ascii="Liberation Serif" w:hAnsi="Liberation Serif" w:cs="Arial"/>
          <w:iCs/>
          <w:color w:val="010101"/>
          <w:sz w:val="24"/>
          <w:szCs w:val="24"/>
        </w:rPr>
      </w:pPr>
    </w:p>
    <w:p w:rsidR="00D25A41" w:rsidRPr="004C152D" w:rsidRDefault="00D25A41" w:rsidP="00D25A41">
      <w:pPr>
        <w:shd w:val="clear" w:color="auto" w:fill="FFFFFF"/>
        <w:jc w:val="center"/>
        <w:outlineLvl w:val="2"/>
        <w:rPr>
          <w:rFonts w:ascii="Liberation Serif" w:hAnsi="Liberation Serif" w:cs="Arial"/>
          <w:b/>
          <w:bCs/>
          <w:color w:val="010101"/>
          <w:sz w:val="28"/>
          <w:szCs w:val="28"/>
        </w:rPr>
      </w:pPr>
      <w:r w:rsidRPr="004C152D">
        <w:rPr>
          <w:rFonts w:ascii="Liberation Serif" w:hAnsi="Liberation Serif" w:cs="Arial"/>
          <w:b/>
          <w:bCs/>
          <w:color w:val="010101"/>
          <w:sz w:val="28"/>
          <w:szCs w:val="28"/>
        </w:rPr>
        <w:t xml:space="preserve">План мероприятий </w:t>
      </w:r>
      <w:r w:rsidRPr="004C152D">
        <w:rPr>
          <w:rFonts w:ascii="Liberation Serif" w:hAnsi="Liberation Serif" w:cs="Arial"/>
          <w:b/>
          <w:color w:val="010101"/>
          <w:sz w:val="28"/>
          <w:szCs w:val="28"/>
        </w:rPr>
        <w:t>по профилактике нарушений в лесной сфере на территории Каменского городского округа на 202</w:t>
      </w:r>
      <w:r w:rsidR="005C679D">
        <w:rPr>
          <w:rFonts w:ascii="Liberation Serif" w:hAnsi="Liberation Serif" w:cs="Arial"/>
          <w:b/>
          <w:color w:val="010101"/>
          <w:sz w:val="28"/>
          <w:szCs w:val="28"/>
        </w:rPr>
        <w:t>4</w:t>
      </w:r>
      <w:r w:rsidRPr="004C152D">
        <w:rPr>
          <w:rFonts w:ascii="Liberation Serif" w:hAnsi="Liberation Serif" w:cs="Arial"/>
          <w:b/>
          <w:color w:val="010101"/>
          <w:sz w:val="28"/>
          <w:szCs w:val="28"/>
        </w:rPr>
        <w:t xml:space="preserve"> год </w:t>
      </w:r>
    </w:p>
    <w:p w:rsidR="00D25A41" w:rsidRPr="001D4866" w:rsidRDefault="00D25A41" w:rsidP="00D25A41">
      <w:pPr>
        <w:shd w:val="clear" w:color="auto" w:fill="FFFFFF"/>
        <w:jc w:val="center"/>
        <w:outlineLvl w:val="2"/>
        <w:rPr>
          <w:rFonts w:ascii="Liberation Serif" w:hAnsi="Liberation Serif" w:cs="Arial"/>
          <w:b/>
          <w:bCs/>
          <w:color w:val="01010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4"/>
        <w:gridCol w:w="2308"/>
        <w:gridCol w:w="2813"/>
        <w:gridCol w:w="2220"/>
        <w:gridCol w:w="1670"/>
      </w:tblGrid>
      <w:tr w:rsidR="00D25A41" w:rsidRPr="008171C8" w:rsidTr="003273B9">
        <w:tc>
          <w:tcPr>
            <w:tcW w:w="0" w:type="auto"/>
            <w:shd w:val="clear" w:color="auto" w:fill="FFFFFF"/>
            <w:hideMark/>
          </w:tcPr>
          <w:p w:rsidR="00D25A41" w:rsidRPr="00D879F8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D879F8">
              <w:rPr>
                <w:rFonts w:ascii="Liberation Serif" w:hAnsi="Liberation Serif" w:cs="Arial"/>
                <w:bCs/>
                <w:color w:val="010101"/>
                <w:sz w:val="24"/>
                <w:szCs w:val="24"/>
              </w:rPr>
              <w:t>№</w:t>
            </w:r>
          </w:p>
          <w:p w:rsidR="00D25A41" w:rsidRPr="00D879F8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D879F8">
              <w:rPr>
                <w:rFonts w:ascii="Liberation Serif" w:hAnsi="Liberation Serif" w:cs="Arial"/>
                <w:bCs/>
                <w:color w:val="010101"/>
                <w:sz w:val="24"/>
                <w:szCs w:val="24"/>
              </w:rPr>
              <w:t>п/п</w:t>
            </w:r>
          </w:p>
        </w:tc>
        <w:tc>
          <w:tcPr>
            <w:tcW w:w="2308" w:type="dxa"/>
            <w:shd w:val="clear" w:color="auto" w:fill="FFFFFF"/>
            <w:hideMark/>
          </w:tcPr>
          <w:p w:rsidR="00D25A41" w:rsidRPr="00D879F8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D879F8">
              <w:rPr>
                <w:rFonts w:ascii="Liberation Serif" w:hAnsi="Liberation Serif" w:cs="Arial"/>
                <w:bCs/>
                <w:color w:val="010101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882" w:type="dxa"/>
            <w:shd w:val="clear" w:color="auto" w:fill="FFFFFF"/>
            <w:hideMark/>
          </w:tcPr>
          <w:p w:rsidR="00D25A41" w:rsidRPr="00D879F8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D879F8">
              <w:rPr>
                <w:rFonts w:ascii="Liberation Serif" w:hAnsi="Liberation Serif" w:cs="Arial"/>
                <w:bCs/>
                <w:color w:val="010101"/>
                <w:sz w:val="24"/>
                <w:szCs w:val="24"/>
              </w:rPr>
              <w:t>Сведения о мероприятии</w:t>
            </w:r>
          </w:p>
        </w:tc>
        <w:tc>
          <w:tcPr>
            <w:tcW w:w="0" w:type="auto"/>
            <w:shd w:val="clear" w:color="auto" w:fill="FFFFFF"/>
            <w:hideMark/>
          </w:tcPr>
          <w:p w:rsidR="00D25A41" w:rsidRPr="00D879F8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D879F8">
              <w:rPr>
                <w:rFonts w:ascii="Liberation Serif" w:hAnsi="Liberation Serif" w:cs="Arial"/>
                <w:bCs/>
                <w:color w:val="010101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0" w:type="auto"/>
            <w:shd w:val="clear" w:color="auto" w:fill="FFFFFF"/>
            <w:hideMark/>
          </w:tcPr>
          <w:p w:rsidR="00D25A41" w:rsidRPr="00D879F8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D879F8">
              <w:rPr>
                <w:rFonts w:ascii="Liberation Serif" w:hAnsi="Liberation Serif" w:cs="Arial"/>
                <w:bCs/>
                <w:color w:val="010101"/>
                <w:sz w:val="24"/>
                <w:szCs w:val="24"/>
              </w:rPr>
              <w:t>Срок исполнения</w:t>
            </w:r>
          </w:p>
        </w:tc>
      </w:tr>
      <w:tr w:rsidR="00D25A41" w:rsidRPr="008171C8" w:rsidTr="003273B9">
        <w:tc>
          <w:tcPr>
            <w:tcW w:w="0" w:type="auto"/>
            <w:shd w:val="clear" w:color="auto" w:fill="FFFFFF"/>
            <w:hideMark/>
          </w:tcPr>
          <w:p w:rsidR="00D25A41" w:rsidRPr="001D4866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308" w:type="dxa"/>
            <w:shd w:val="clear" w:color="auto" w:fill="FFFFFF"/>
            <w:hideMark/>
          </w:tcPr>
          <w:p w:rsidR="00D25A41" w:rsidRPr="001D4866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Информирование</w:t>
            </w:r>
          </w:p>
        </w:tc>
        <w:tc>
          <w:tcPr>
            <w:tcW w:w="2882" w:type="dxa"/>
            <w:shd w:val="clear" w:color="auto" w:fill="FFFFFF"/>
            <w:hideMark/>
          </w:tcPr>
          <w:p w:rsidR="00D25A41" w:rsidRPr="001D4866" w:rsidRDefault="00D25A41" w:rsidP="003273B9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8171C8"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Размещение на официальном сайте </w:t>
            </w:r>
            <w:r w:rsidRPr="00C8592C"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Администрации Каменского городского округа </w:t>
            </w:r>
            <w:r w:rsidRPr="008171C8">
              <w:rPr>
                <w:rFonts w:ascii="Liberation Serif" w:hAnsi="Liberation Serif" w:cs="Arial"/>
                <w:color w:val="010101"/>
                <w:sz w:val="24"/>
                <w:szCs w:val="24"/>
              </w:rPr>
              <w:t>в информационно-телекоммуникационной сети «Интернет» (далее – сети «Интернет») перечня и текста нормативных правовых актов, муниципальных нормативных правовых актов, содержащих обязательные требования, установленные муниципальными правовыми актами, оценка соблюдения которых является предметом вида муниципального контроля</w:t>
            </w:r>
          </w:p>
        </w:tc>
        <w:tc>
          <w:tcPr>
            <w:tcW w:w="0" w:type="auto"/>
            <w:shd w:val="clear" w:color="auto" w:fill="FFFFFF"/>
            <w:hideMark/>
          </w:tcPr>
          <w:p w:rsidR="00D25A41" w:rsidRPr="001D4866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8171C8">
              <w:rPr>
                <w:rFonts w:ascii="Liberation Serif" w:hAnsi="Liberation Serif" w:cs="Arial"/>
                <w:color w:val="010101"/>
                <w:sz w:val="24"/>
                <w:szCs w:val="24"/>
              </w:rPr>
              <w:t>специалист Администрации</w:t>
            </w:r>
          </w:p>
        </w:tc>
        <w:tc>
          <w:tcPr>
            <w:tcW w:w="0" w:type="auto"/>
            <w:shd w:val="clear" w:color="auto" w:fill="FFFFFF"/>
            <w:hideMark/>
          </w:tcPr>
          <w:p w:rsidR="00D25A41" w:rsidRDefault="00D25A41" w:rsidP="003273B9">
            <w:pPr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В течение года</w:t>
            </w:r>
          </w:p>
          <w:p w:rsidR="00D25A41" w:rsidRPr="001D4866" w:rsidRDefault="00D25A41" w:rsidP="003273B9">
            <w:pPr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t>(по мере необходимости)</w:t>
            </w:r>
          </w:p>
        </w:tc>
      </w:tr>
      <w:tr w:rsidR="00D25A41" w:rsidRPr="001D4866" w:rsidTr="003273B9">
        <w:tc>
          <w:tcPr>
            <w:tcW w:w="0" w:type="auto"/>
            <w:shd w:val="clear" w:color="auto" w:fill="FFFFFF"/>
            <w:hideMark/>
          </w:tcPr>
          <w:p w:rsidR="00D25A41" w:rsidRPr="001D4866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t>2</w:t>
            </w: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.</w:t>
            </w:r>
          </w:p>
        </w:tc>
        <w:tc>
          <w:tcPr>
            <w:tcW w:w="2308" w:type="dxa"/>
            <w:shd w:val="clear" w:color="auto" w:fill="FFFFFF"/>
            <w:hideMark/>
          </w:tcPr>
          <w:p w:rsidR="00D25A41" w:rsidRPr="001D4866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Консультирование</w:t>
            </w:r>
          </w:p>
        </w:tc>
        <w:tc>
          <w:tcPr>
            <w:tcW w:w="2882" w:type="dxa"/>
            <w:shd w:val="clear" w:color="auto" w:fill="FFFFFF"/>
            <w:hideMark/>
          </w:tcPr>
          <w:p w:rsidR="00D25A41" w:rsidRPr="00B94690" w:rsidRDefault="00D25A41" w:rsidP="003273B9">
            <w:pPr>
              <w:rPr>
                <w:sz w:val="24"/>
                <w:szCs w:val="24"/>
              </w:rPr>
            </w:pPr>
            <w:r w:rsidRPr="00B94690">
              <w:rPr>
                <w:rFonts w:ascii="Liberation Serif" w:hAnsi="Liberation Serif" w:cs="Liberation Serif"/>
                <w:sz w:val="24"/>
                <w:szCs w:val="24"/>
              </w:rPr>
              <w:t>Консультирование может осуществляться должностным лицом органа муниципального контроля по телефону, в письменной форме, посредством видео-конференц-связи, на личном приеме либо в ходе проведения профилактического мероприятия, контрольного мероприятия.</w:t>
            </w:r>
          </w:p>
          <w:p w:rsidR="00D25A41" w:rsidRPr="00B94690" w:rsidRDefault="00D25A41" w:rsidP="003273B9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>Консультирование, осуществляется по следующим вопросам:</w:t>
            </w:r>
          </w:p>
          <w:p w:rsidR="00D25A41" w:rsidRPr="00B94690" w:rsidRDefault="00D25A41" w:rsidP="003273B9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t>- разъяснение положений нормативных правовых актов, содержащих обязательные требования, оценка соблюдения которых осуществляется в рамках муниципального контроля;</w:t>
            </w:r>
          </w:p>
          <w:p w:rsidR="00D25A41" w:rsidRPr="00B94690" w:rsidRDefault="00D25A41" w:rsidP="003273B9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t>- разъяснение положений нормативных правовых актов, регламентирующих порядок осуществления муниципального контроля;</w:t>
            </w:r>
          </w:p>
          <w:p w:rsidR="00D25A41" w:rsidRPr="00B94690" w:rsidRDefault="00D25A41" w:rsidP="003273B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- </w:t>
            </w:r>
            <w:r w:rsidRPr="00B94690">
              <w:rPr>
                <w:rFonts w:ascii="Liberation Serif" w:hAnsi="Liberation Serif" w:cs="Liberation Serif"/>
                <w:sz w:val="24"/>
                <w:szCs w:val="24"/>
              </w:rPr>
              <w:t>порядок обжалования решений уполномоченного органа, действий (бездействия) должностных лиц органа муниципального контроля.</w:t>
            </w:r>
          </w:p>
          <w:p w:rsidR="00D25A41" w:rsidRPr="00B94690" w:rsidRDefault="00D25A41" w:rsidP="003273B9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D25A41" w:rsidRPr="00B94690" w:rsidRDefault="00D25A41" w:rsidP="003273B9">
            <w:pPr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B94690">
              <w:rPr>
                <w:rFonts w:ascii="Liberation Serif" w:hAnsi="Liberation Serif" w:cs="Liberation Serif"/>
                <w:sz w:val="24"/>
                <w:szCs w:val="24"/>
              </w:rPr>
              <w:t>По однотипным обращениям контролируемых лиц и их представителей по указанным вопросам, консультирование осуществляется посредством размещения на официальном сайте муниципального образования «Каменский городской округ» в сети «Интернет» письменного разъяснения, подписанного уполномоченным должностным лицом органа муниципального контроля.</w:t>
            </w:r>
          </w:p>
        </w:tc>
        <w:tc>
          <w:tcPr>
            <w:tcW w:w="0" w:type="auto"/>
            <w:shd w:val="clear" w:color="auto" w:fill="FFFFFF"/>
            <w:hideMark/>
          </w:tcPr>
          <w:p w:rsidR="00D25A41" w:rsidRPr="001D4866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482734"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>специалист Администрации</w:t>
            </w: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D25A41" w:rsidRPr="001D4866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В течение года</w:t>
            </w:r>
          </w:p>
        </w:tc>
      </w:tr>
      <w:tr w:rsidR="00D25A41" w:rsidRPr="001D4866" w:rsidTr="003273B9">
        <w:tc>
          <w:tcPr>
            <w:tcW w:w="0" w:type="auto"/>
            <w:shd w:val="clear" w:color="auto" w:fill="FFFFFF"/>
            <w:hideMark/>
          </w:tcPr>
          <w:p w:rsidR="00D25A41" w:rsidRPr="001D4866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>3</w:t>
            </w: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.</w:t>
            </w:r>
          </w:p>
        </w:tc>
        <w:tc>
          <w:tcPr>
            <w:tcW w:w="2308" w:type="dxa"/>
            <w:shd w:val="clear" w:color="auto" w:fill="FFFFFF"/>
            <w:hideMark/>
          </w:tcPr>
          <w:p w:rsidR="00D25A41" w:rsidRPr="001D4866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Профилактический визит</w:t>
            </w:r>
          </w:p>
        </w:tc>
        <w:tc>
          <w:tcPr>
            <w:tcW w:w="2882" w:type="dxa"/>
            <w:shd w:val="clear" w:color="auto" w:fill="FFFFFF"/>
            <w:hideMark/>
          </w:tcPr>
          <w:p w:rsidR="00D25A41" w:rsidRPr="00B94690" w:rsidRDefault="00D25A41" w:rsidP="003273B9">
            <w:pPr>
              <w:rPr>
                <w:sz w:val="24"/>
                <w:szCs w:val="24"/>
              </w:rPr>
            </w:pPr>
            <w:r w:rsidRPr="00B94690">
              <w:rPr>
                <w:rFonts w:ascii="Liberation Serif" w:hAnsi="Liberation Serif" w:cs="Liberation Serif"/>
                <w:sz w:val="24"/>
                <w:szCs w:val="24"/>
              </w:rPr>
              <w:t>Обязательный профилактический визит проводится в отношении:</w:t>
            </w:r>
          </w:p>
          <w:p w:rsidR="00D25A41" w:rsidRPr="00B94690" w:rsidRDefault="00D25A41" w:rsidP="003273B9">
            <w:pPr>
              <w:rPr>
                <w:sz w:val="24"/>
                <w:szCs w:val="24"/>
              </w:rPr>
            </w:pPr>
            <w:r w:rsidRPr="00B94690">
              <w:rPr>
                <w:rFonts w:ascii="Liberation Serif" w:hAnsi="Liberation Serif" w:cs="Liberation Serif"/>
                <w:sz w:val="24"/>
                <w:szCs w:val="24"/>
              </w:rPr>
              <w:t>1) объектов контроля, отнесенных к категории значительного риска;</w:t>
            </w:r>
          </w:p>
          <w:p w:rsidR="00D25A41" w:rsidRPr="00B94690" w:rsidRDefault="00D25A41" w:rsidP="003273B9">
            <w:pPr>
              <w:rPr>
                <w:sz w:val="24"/>
                <w:szCs w:val="24"/>
              </w:rPr>
            </w:pPr>
            <w:r w:rsidRPr="00B94690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2) контролируемых лиц, впервые приступающих к осуществлению использования лесов и (или) лесных участков, части лесных участков.</w:t>
            </w:r>
          </w:p>
          <w:p w:rsidR="00D25A41" w:rsidRPr="00B94690" w:rsidRDefault="00D25A41" w:rsidP="003273B9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t>О проведении обязательного профилактического визита контролируемое лицо уведомляется органом муниципального контроля не позднее чем за 5 рабочих дней до дня его проведения в письменной форме на бумажном носителе почтовым отправлением либо в форме электронного документа, подписанного электронной подписью, в порядке, установленном частью 4 статьи 21 Федерального закона от 31.07.2020 № 248-ФЗ.</w:t>
            </w:r>
          </w:p>
          <w:p w:rsidR="00D25A41" w:rsidRPr="00B94690" w:rsidRDefault="00D25A41" w:rsidP="003273B9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t>Контролируемое лицо вправе отказаться от проведения обязательного профилактического визита, уведомив об этом муниципального инспектора, направившего уведомление о проведении обязательного профилактического визита в письменной форме на бумажном носителе почтовым отправлением либо в форме электронного документа, подписанного электронной подписью, не позднее чем за 3 рабочих дня до дня его проведения.</w:t>
            </w:r>
          </w:p>
          <w:p w:rsidR="00D25A41" w:rsidRPr="00B94690" w:rsidRDefault="00D25A41" w:rsidP="003273B9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Срок проведения профилактического визита (обязательного профилактического визита) определяется </w:t>
            </w: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>муниципальным инспектором самостоятельно и не может превышать 1 рабочий день.</w:t>
            </w:r>
          </w:p>
          <w:p w:rsidR="00D25A41" w:rsidRPr="00B94690" w:rsidRDefault="00D25A41" w:rsidP="003273B9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t>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</w:p>
          <w:p w:rsidR="00D25A41" w:rsidRPr="00B94690" w:rsidRDefault="00D25A41" w:rsidP="003273B9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t>В ходе профилактического визита контролируемое лицо информируется об обязательных требованиях, предъявляемых к его деятельности либо к используемым им объектам контроля, их соответствии критериям риска, основаниях и рекомендуемых способах снижения категории риска, а также о видах, содержании и об интенсивности контрольных мероприятий, проводимых в отношении контролируемого лица, исходя из отнесения к категории риска.</w:t>
            </w:r>
          </w:p>
          <w:p w:rsidR="00D25A41" w:rsidRPr="00B94690" w:rsidRDefault="00D25A41" w:rsidP="003273B9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t>В ходе профилактического визита инспектором может осуществляться консультирование контролируемого лица в порядке, установленном пунктом 4 настоящего Плана, а также статьей 50 Федерального закона Федерального закона от 31.07.2020 № 248-ФЗ.</w:t>
            </w:r>
          </w:p>
          <w:p w:rsidR="00D25A41" w:rsidRPr="00B94690" w:rsidRDefault="00D25A41" w:rsidP="003273B9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>При профилактическом визите (обязательном профилактическом визите)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      </w:r>
          </w:p>
        </w:tc>
        <w:tc>
          <w:tcPr>
            <w:tcW w:w="0" w:type="auto"/>
            <w:shd w:val="clear" w:color="auto" w:fill="FFFFFF"/>
            <w:hideMark/>
          </w:tcPr>
          <w:p w:rsidR="00D25A41" w:rsidRPr="001D4866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482734"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>специалист Администрации</w:t>
            </w:r>
          </w:p>
        </w:tc>
        <w:tc>
          <w:tcPr>
            <w:tcW w:w="0" w:type="auto"/>
            <w:shd w:val="clear" w:color="auto" w:fill="FFFFFF"/>
            <w:hideMark/>
          </w:tcPr>
          <w:p w:rsidR="00D25A41" w:rsidRPr="001D4866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В течение года</w:t>
            </w:r>
          </w:p>
        </w:tc>
      </w:tr>
      <w:tr w:rsidR="00D25A41" w:rsidRPr="001D4866" w:rsidTr="003273B9">
        <w:tc>
          <w:tcPr>
            <w:tcW w:w="0" w:type="auto"/>
            <w:shd w:val="clear" w:color="auto" w:fill="FFFFFF"/>
            <w:hideMark/>
          </w:tcPr>
          <w:p w:rsidR="00D25A41" w:rsidRPr="001D4866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>4</w:t>
            </w: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.</w:t>
            </w:r>
          </w:p>
        </w:tc>
        <w:tc>
          <w:tcPr>
            <w:tcW w:w="2308" w:type="dxa"/>
            <w:shd w:val="clear" w:color="auto" w:fill="FFFFFF"/>
            <w:hideMark/>
          </w:tcPr>
          <w:p w:rsidR="00D25A41" w:rsidRPr="001D4866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Объявление предостережения</w:t>
            </w:r>
          </w:p>
        </w:tc>
        <w:tc>
          <w:tcPr>
            <w:tcW w:w="2882" w:type="dxa"/>
            <w:shd w:val="clear" w:color="auto" w:fill="FFFFFF"/>
            <w:hideMark/>
          </w:tcPr>
          <w:p w:rsidR="00D25A41" w:rsidRPr="001D4866" w:rsidRDefault="00D25A41" w:rsidP="003273B9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При наличии у контрольного органа сведений о готовящихся или возможных нарушениях обязательных требований, а также о непосредственных нарушениях обязательных требований, если указанные сведения не соответствуют утвержденным индикаторам риска нарушения обязательных требований, контрольный орган объявляет контролируемому лицу предостережение о недопустимости нарушения обязательных требований и предлагает принять меры по обеспечению соблюдения обязательных требований.   </w:t>
            </w:r>
          </w:p>
          <w:p w:rsidR="00D25A41" w:rsidRPr="001D4866" w:rsidRDefault="00D25A41" w:rsidP="003273B9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Контролируемое лицо вправе после получения предостережения о недопустимости нарушения обязательных требований подать в </w:t>
            </w: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t>Администрацию</w:t>
            </w: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 возражение в отношении указанного предостережения в срок не позднее 30 дней со дня получения им предостережения. </w:t>
            </w: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 xml:space="preserve">Возражение в отношении предостережения рассматривается </w:t>
            </w: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t>Администрацией</w:t>
            </w: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 в течение 30 дней со дня его получения, контролируемому лицу направляется ответ с информацией о согласии или несогласии с возражением. В случае несогласия с возражением указываются соответствующие обоснования.</w:t>
            </w:r>
          </w:p>
        </w:tc>
        <w:tc>
          <w:tcPr>
            <w:tcW w:w="2453" w:type="dxa"/>
            <w:shd w:val="clear" w:color="auto" w:fill="FFFFFF"/>
            <w:hideMark/>
          </w:tcPr>
          <w:p w:rsidR="00D25A41" w:rsidRPr="001D4866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482734"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>специалист Администрации</w:t>
            </w:r>
          </w:p>
        </w:tc>
        <w:tc>
          <w:tcPr>
            <w:tcW w:w="0" w:type="auto"/>
            <w:shd w:val="clear" w:color="auto" w:fill="FFFFFF"/>
            <w:hideMark/>
          </w:tcPr>
          <w:p w:rsidR="00D25A41" w:rsidRPr="001D4866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В течение года</w:t>
            </w:r>
          </w:p>
        </w:tc>
      </w:tr>
      <w:tr w:rsidR="00D25A41" w:rsidRPr="001D4866" w:rsidTr="003273B9">
        <w:tc>
          <w:tcPr>
            <w:tcW w:w="0" w:type="auto"/>
            <w:shd w:val="clear" w:color="auto" w:fill="FFFFFF"/>
          </w:tcPr>
          <w:p w:rsidR="00D25A41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>5</w:t>
            </w:r>
          </w:p>
        </w:tc>
        <w:tc>
          <w:tcPr>
            <w:tcW w:w="2308" w:type="dxa"/>
            <w:shd w:val="clear" w:color="auto" w:fill="FFFFFF"/>
          </w:tcPr>
          <w:p w:rsidR="00D25A41" w:rsidRPr="001D4866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t>Обобщение правоприменительной практики</w:t>
            </w:r>
          </w:p>
        </w:tc>
        <w:tc>
          <w:tcPr>
            <w:tcW w:w="2882" w:type="dxa"/>
            <w:shd w:val="clear" w:color="auto" w:fill="FFFFFF"/>
          </w:tcPr>
          <w:p w:rsidR="00D25A41" w:rsidRDefault="00D25A41" w:rsidP="003273B9">
            <w:pPr>
              <w:spacing w:before="100" w:beforeAutospacing="1" w:after="100" w:afterAutospacing="1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 Обобщение правоприменительной практики осуществляется в форме доклада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</w:t>
            </w:r>
          </w:p>
          <w:p w:rsidR="00D25A41" w:rsidRDefault="00D25A41" w:rsidP="003273B9">
            <w:pPr>
              <w:spacing w:before="100" w:beforeAutospacing="1" w:after="100" w:afterAutospacing="1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В докладе используется информация о проведённых контрольных мероприятиях, профилактических мероприятиях, результаты административной и судебной практики.</w:t>
            </w:r>
          </w:p>
          <w:p w:rsidR="00D25A41" w:rsidRPr="001D4866" w:rsidRDefault="00D25A41" w:rsidP="003273B9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Размещается на официальном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сайт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е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орган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а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муниципаль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softHyphen/>
              <w:t>ного контроля в информаци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softHyphen/>
              <w:t>онно-телеком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softHyphen/>
              <w:t>муникацион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softHyphen/>
              <w:t>ной сети «Ин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softHyphen/>
              <w:t>тернет»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</w:t>
            </w:r>
            <w:r w:rsidRPr="009466D7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https://kamensk-adm.ru/munitsipalnyj-kontrol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53" w:type="dxa"/>
            <w:shd w:val="clear" w:color="auto" w:fill="FFFFFF"/>
          </w:tcPr>
          <w:p w:rsidR="00D25A41" w:rsidRPr="00482734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t>Специалист Администрации</w:t>
            </w:r>
            <w:bookmarkStart w:id="0" w:name="_GoBack"/>
            <w:bookmarkEnd w:id="0"/>
          </w:p>
        </w:tc>
        <w:tc>
          <w:tcPr>
            <w:tcW w:w="0" w:type="auto"/>
            <w:shd w:val="clear" w:color="auto" w:fill="FFFFFF"/>
          </w:tcPr>
          <w:p w:rsidR="00D25A41" w:rsidRPr="001D4866" w:rsidRDefault="005C679D" w:rsidP="005C679D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t>д</w:t>
            </w:r>
            <w:r w:rsidR="00D25A41">
              <w:rPr>
                <w:rFonts w:ascii="Liberation Serif" w:hAnsi="Liberation Serif" w:cs="Arial"/>
                <w:color w:val="010101"/>
                <w:sz w:val="24"/>
                <w:szCs w:val="24"/>
              </w:rPr>
              <w:t>о 01 апреля 202</w:t>
            </w: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t>5</w:t>
            </w:r>
            <w:r w:rsidR="00D25A41"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 года</w:t>
            </w:r>
          </w:p>
        </w:tc>
      </w:tr>
    </w:tbl>
    <w:p w:rsidR="004E380D" w:rsidRDefault="004E380D"/>
    <w:sectPr w:rsidR="004E380D" w:rsidSect="005727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3773" w:rsidRDefault="00E03773" w:rsidP="005727D1">
      <w:r>
        <w:separator/>
      </w:r>
    </w:p>
  </w:endnote>
  <w:endnote w:type="continuationSeparator" w:id="0">
    <w:p w:rsidR="00E03773" w:rsidRDefault="00E03773" w:rsidP="00572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7D1" w:rsidRDefault="005727D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7D1" w:rsidRDefault="005727D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7D1" w:rsidRDefault="005727D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3773" w:rsidRDefault="00E03773" w:rsidP="005727D1">
      <w:r>
        <w:separator/>
      </w:r>
    </w:p>
  </w:footnote>
  <w:footnote w:type="continuationSeparator" w:id="0">
    <w:p w:rsidR="00E03773" w:rsidRDefault="00E03773" w:rsidP="005727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7D1" w:rsidRDefault="005727D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8057631"/>
      <w:docPartObj>
        <w:docPartGallery w:val="Page Numbers (Top of Page)"/>
        <w:docPartUnique/>
      </w:docPartObj>
    </w:sdtPr>
    <w:sdtEndPr/>
    <w:sdtContent>
      <w:p w:rsidR="005727D1" w:rsidRDefault="005727D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679D">
          <w:rPr>
            <w:noProof/>
          </w:rPr>
          <w:t>6</w:t>
        </w:r>
        <w:r>
          <w:fldChar w:fldCharType="end"/>
        </w:r>
      </w:p>
    </w:sdtContent>
  </w:sdt>
  <w:p w:rsidR="005727D1" w:rsidRDefault="005727D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7D1" w:rsidRDefault="005727D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AB7"/>
    <w:rsid w:val="004D6429"/>
    <w:rsid w:val="004E380D"/>
    <w:rsid w:val="005727D1"/>
    <w:rsid w:val="005C679D"/>
    <w:rsid w:val="009B4AB7"/>
    <w:rsid w:val="00D25A41"/>
    <w:rsid w:val="00E03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507FD"/>
  <w15:chartTrackingRefBased/>
  <w15:docId w15:val="{6F18DDC2-17B0-4423-8368-900D925F0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A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27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72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727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727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895</Words>
  <Characters>5103</Characters>
  <Application>Microsoft Office Word</Application>
  <DocSecurity>0</DocSecurity>
  <Lines>42</Lines>
  <Paragraphs>11</Paragraphs>
  <ScaleCrop>false</ScaleCrop>
  <Company/>
  <LinksUpToDate>false</LinksUpToDate>
  <CharactersWithSpaces>5987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Суворова</dc:creator>
  <cp:keywords/>
  <dc:description/>
  <cp:lastModifiedBy>Ольга Суворова</cp:lastModifiedBy>
  <cp:revision>4</cp:revision>
  <dcterms:created xsi:type="dcterms:W3CDTF">2022-10-05T10:22:00Z</dcterms:created>
  <dcterms:modified xsi:type="dcterms:W3CDTF">2023-09-08T08:12:00Z</dcterms:modified>
</cp:coreProperties>
</file>