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9B1" w:rsidRPr="00344A69" w:rsidRDefault="00AB39B1" w:rsidP="00AB39B1">
      <w:pPr>
        <w:pStyle w:val="a3"/>
        <w:shd w:val="clear" w:color="auto" w:fill="auto"/>
        <w:spacing w:before="0" w:after="0"/>
        <w:ind w:left="5387"/>
        <w:rPr>
          <w:rFonts w:ascii="Liberation Serif" w:hAnsi="Liberation Serif"/>
          <w:sz w:val="28"/>
          <w:szCs w:val="28"/>
        </w:rPr>
      </w:pPr>
      <w:r w:rsidRPr="00344A69">
        <w:rPr>
          <w:rFonts w:ascii="Liberation Serif" w:hAnsi="Liberation Serif"/>
          <w:sz w:val="28"/>
          <w:szCs w:val="28"/>
        </w:rPr>
        <w:t>Приложение № 2</w:t>
      </w:r>
    </w:p>
    <w:p w:rsidR="00AB39B1" w:rsidRDefault="00AB39B1" w:rsidP="00AB39B1">
      <w:pPr>
        <w:pStyle w:val="a3"/>
        <w:shd w:val="clear" w:color="auto" w:fill="auto"/>
        <w:spacing w:before="0" w:after="0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 Административному </w:t>
      </w:r>
      <w:r w:rsidRPr="00344A69">
        <w:rPr>
          <w:rFonts w:ascii="Liberation Serif" w:hAnsi="Liberation Serif"/>
          <w:sz w:val="28"/>
          <w:szCs w:val="28"/>
        </w:rPr>
        <w:t>регламенту «Запис</w:t>
      </w:r>
      <w:r>
        <w:rPr>
          <w:rFonts w:ascii="Liberation Serif" w:hAnsi="Liberation Serif"/>
          <w:sz w:val="28"/>
          <w:szCs w:val="28"/>
        </w:rPr>
        <w:t>ь на обучение по дополнительной</w:t>
      </w:r>
    </w:p>
    <w:p w:rsidR="00AB39B1" w:rsidRPr="00344A69" w:rsidRDefault="00AB39B1" w:rsidP="00AB39B1">
      <w:pPr>
        <w:pStyle w:val="a3"/>
        <w:shd w:val="clear" w:color="auto" w:fill="auto"/>
        <w:spacing w:before="0" w:after="0"/>
        <w:ind w:left="5387"/>
        <w:jc w:val="both"/>
        <w:rPr>
          <w:rFonts w:ascii="Liberation Serif" w:hAnsi="Liberation Serif"/>
          <w:sz w:val="28"/>
          <w:szCs w:val="28"/>
        </w:rPr>
      </w:pPr>
      <w:r w:rsidRPr="00344A69">
        <w:rPr>
          <w:rFonts w:ascii="Liberation Serif" w:hAnsi="Liberation Serif"/>
          <w:sz w:val="28"/>
          <w:szCs w:val="28"/>
        </w:rPr>
        <w:t>общеобразовательной программе»</w:t>
      </w:r>
    </w:p>
    <w:p w:rsidR="00AB39B1" w:rsidRDefault="00AB39B1" w:rsidP="00AB39B1">
      <w:pPr>
        <w:pStyle w:val="a3"/>
        <w:shd w:val="clear" w:color="auto" w:fill="auto"/>
        <w:spacing w:before="0" w:after="0" w:line="240" w:lineRule="auto"/>
        <w:ind w:left="4240"/>
        <w:rPr>
          <w:rFonts w:ascii="Liberation Serif" w:hAnsi="Liberation Serif"/>
          <w:sz w:val="28"/>
          <w:szCs w:val="28"/>
        </w:rPr>
      </w:pPr>
    </w:p>
    <w:p w:rsidR="00AB39B1" w:rsidRDefault="00AB39B1" w:rsidP="00AB39B1">
      <w:pPr>
        <w:pStyle w:val="a3"/>
        <w:shd w:val="clear" w:color="auto" w:fill="auto"/>
        <w:spacing w:before="0" w:after="0" w:line="240" w:lineRule="auto"/>
        <w:ind w:left="4240"/>
        <w:rPr>
          <w:rFonts w:ascii="Liberation Serif" w:hAnsi="Liberation Serif"/>
          <w:sz w:val="28"/>
          <w:szCs w:val="28"/>
        </w:rPr>
      </w:pPr>
      <w:r w:rsidRPr="00344A69">
        <w:rPr>
          <w:rFonts w:ascii="Liberation Serif" w:hAnsi="Liberation Serif"/>
          <w:sz w:val="28"/>
          <w:szCs w:val="28"/>
        </w:rPr>
        <w:t>Кому:</w:t>
      </w:r>
    </w:p>
    <w:p w:rsidR="00AB39B1" w:rsidRPr="00344A69" w:rsidRDefault="00AB39B1" w:rsidP="00AB39B1">
      <w:pPr>
        <w:pStyle w:val="a3"/>
        <w:shd w:val="clear" w:color="auto" w:fill="auto"/>
        <w:spacing w:before="0" w:after="0" w:line="240" w:lineRule="auto"/>
        <w:ind w:left="424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________________________________________________________________________________________________________________________</w:t>
      </w:r>
    </w:p>
    <w:p w:rsidR="00AB39B1" w:rsidRPr="00DF5EB4" w:rsidRDefault="00AB39B1" w:rsidP="00AB39B1">
      <w:pPr>
        <w:pStyle w:val="60"/>
        <w:shd w:val="clear" w:color="auto" w:fill="auto"/>
        <w:spacing w:line="240" w:lineRule="auto"/>
        <w:ind w:left="4960" w:firstLine="0"/>
        <w:jc w:val="center"/>
        <w:rPr>
          <w:rFonts w:ascii="Liberation Serif" w:hAnsi="Liberation Serif"/>
          <w:sz w:val="18"/>
          <w:szCs w:val="18"/>
        </w:rPr>
      </w:pPr>
      <w:r w:rsidRPr="00DF5EB4">
        <w:rPr>
          <w:rFonts w:ascii="Liberation Serif" w:hAnsi="Liberation Serif"/>
          <w:sz w:val="18"/>
          <w:szCs w:val="18"/>
        </w:rPr>
        <w:t>(фамилия, имя, отчество заявителя)</w:t>
      </w:r>
    </w:p>
    <w:p w:rsidR="00AB39B1" w:rsidRDefault="00AB39B1" w:rsidP="00AB39B1">
      <w:pPr>
        <w:pStyle w:val="10"/>
        <w:keepNext/>
        <w:keepLines/>
        <w:shd w:val="clear" w:color="auto" w:fill="auto"/>
        <w:spacing w:before="0" w:after="0" w:line="270" w:lineRule="exact"/>
        <w:ind w:left="3080" w:firstLine="0"/>
        <w:jc w:val="center"/>
        <w:rPr>
          <w:rFonts w:ascii="Liberation Serif" w:hAnsi="Liberation Serif"/>
          <w:sz w:val="28"/>
          <w:szCs w:val="28"/>
        </w:rPr>
      </w:pPr>
      <w:bookmarkStart w:id="0" w:name="bookmark47"/>
    </w:p>
    <w:p w:rsidR="00AB39B1" w:rsidRPr="00344A69" w:rsidRDefault="00AB39B1" w:rsidP="00AB39B1">
      <w:pPr>
        <w:pStyle w:val="10"/>
        <w:keepNext/>
        <w:keepLines/>
        <w:shd w:val="clear" w:color="auto" w:fill="auto"/>
        <w:spacing w:before="0" w:after="0" w:line="270" w:lineRule="exact"/>
        <w:ind w:firstLine="0"/>
        <w:jc w:val="center"/>
        <w:rPr>
          <w:rFonts w:ascii="Liberation Serif" w:hAnsi="Liberation Serif"/>
          <w:sz w:val="28"/>
          <w:szCs w:val="28"/>
        </w:rPr>
      </w:pPr>
      <w:r w:rsidRPr="00344A69">
        <w:rPr>
          <w:rFonts w:ascii="Liberation Serif" w:hAnsi="Liberation Serif"/>
          <w:sz w:val="28"/>
          <w:szCs w:val="28"/>
        </w:rPr>
        <w:t>РЕШЕНИЕ</w:t>
      </w:r>
      <w:bookmarkEnd w:id="0"/>
    </w:p>
    <w:p w:rsidR="00AB39B1" w:rsidRDefault="00AB39B1" w:rsidP="00AB39B1">
      <w:pPr>
        <w:pStyle w:val="10"/>
        <w:keepNext/>
        <w:keepLines/>
        <w:shd w:val="clear" w:color="auto" w:fill="auto"/>
        <w:spacing w:before="0" w:after="0" w:line="270" w:lineRule="exact"/>
        <w:ind w:firstLine="0"/>
        <w:jc w:val="center"/>
        <w:rPr>
          <w:rFonts w:ascii="Liberation Serif" w:hAnsi="Liberation Serif"/>
          <w:sz w:val="28"/>
          <w:szCs w:val="28"/>
        </w:rPr>
      </w:pPr>
      <w:bookmarkStart w:id="1" w:name="bookmark48"/>
      <w:r w:rsidRPr="00344A69">
        <w:rPr>
          <w:rFonts w:ascii="Liberation Serif" w:hAnsi="Liberation Serif"/>
          <w:sz w:val="28"/>
          <w:szCs w:val="28"/>
        </w:rPr>
        <w:t>об отказе в предоставлении муниципальной услуги «Запись</w:t>
      </w:r>
      <w:bookmarkStart w:id="2" w:name="bookmark49"/>
      <w:bookmarkEnd w:id="1"/>
      <w:r>
        <w:rPr>
          <w:rFonts w:ascii="Liberation Serif" w:hAnsi="Liberation Serif"/>
          <w:sz w:val="28"/>
          <w:szCs w:val="28"/>
        </w:rPr>
        <w:t xml:space="preserve"> </w:t>
      </w:r>
      <w:r w:rsidRPr="00344A69">
        <w:rPr>
          <w:rFonts w:ascii="Liberation Serif" w:hAnsi="Liberation Serif"/>
          <w:sz w:val="28"/>
          <w:szCs w:val="28"/>
        </w:rPr>
        <w:t>на обучение по дополнительной общеобразовательной программе»</w:t>
      </w:r>
      <w:bookmarkEnd w:id="2"/>
    </w:p>
    <w:p w:rsidR="00AB39B1" w:rsidRPr="00344A69" w:rsidRDefault="00AB39B1" w:rsidP="00AB39B1">
      <w:pPr>
        <w:pStyle w:val="10"/>
        <w:keepNext/>
        <w:keepLines/>
        <w:shd w:val="clear" w:color="auto" w:fill="auto"/>
        <w:spacing w:before="0" w:after="0" w:line="270" w:lineRule="exact"/>
        <w:ind w:firstLine="0"/>
        <w:jc w:val="center"/>
        <w:rPr>
          <w:rFonts w:ascii="Liberation Serif" w:hAnsi="Liberation Serif"/>
          <w:sz w:val="28"/>
          <w:szCs w:val="28"/>
        </w:rPr>
      </w:pPr>
    </w:p>
    <w:p w:rsidR="00AB39B1" w:rsidRDefault="00AB39B1" w:rsidP="00AB39B1">
      <w:pPr>
        <w:pStyle w:val="a3"/>
        <w:shd w:val="clear" w:color="auto" w:fill="auto"/>
        <w:spacing w:before="0" w:after="0" w:line="240" w:lineRule="auto"/>
        <w:ind w:left="79" w:right="23" w:firstLine="782"/>
        <w:jc w:val="both"/>
        <w:rPr>
          <w:rFonts w:ascii="Liberation Serif" w:hAnsi="Liberation Serif"/>
          <w:sz w:val="28"/>
          <w:szCs w:val="28"/>
        </w:rPr>
      </w:pPr>
      <w:r w:rsidRPr="00344A69">
        <w:rPr>
          <w:rFonts w:ascii="Liberation Serif" w:hAnsi="Liberation Serif"/>
          <w:sz w:val="28"/>
          <w:szCs w:val="28"/>
        </w:rPr>
        <w:t>Организация приняла решение об отказе в предоставлении муниципальной услуги «Запись на обучение по дополнительной общеобразовательной программе»:</w:t>
      </w:r>
    </w:p>
    <w:tbl>
      <w:tblPr>
        <w:tblStyle w:val="a5"/>
        <w:tblW w:w="0" w:type="auto"/>
        <w:tblInd w:w="79" w:type="dxa"/>
        <w:tblLook w:val="04A0"/>
      </w:tblPr>
      <w:tblGrid>
        <w:gridCol w:w="1159"/>
        <w:gridCol w:w="4239"/>
        <w:gridCol w:w="4660"/>
      </w:tblGrid>
      <w:tr w:rsidR="00AB39B1" w:rsidTr="006D4583">
        <w:tc>
          <w:tcPr>
            <w:tcW w:w="1163" w:type="dxa"/>
          </w:tcPr>
          <w:p w:rsidR="00AB39B1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№</w:t>
            </w:r>
          </w:p>
        </w:tc>
        <w:tc>
          <w:tcPr>
            <w:tcW w:w="4253" w:type="dxa"/>
          </w:tcPr>
          <w:p w:rsidR="00AB39B1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Наименование основания для отказа</w:t>
            </w:r>
          </w:p>
        </w:tc>
        <w:tc>
          <w:tcPr>
            <w:tcW w:w="4678" w:type="dxa"/>
          </w:tcPr>
          <w:p w:rsidR="00AB39B1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Разъяснение причин отказа</w:t>
            </w:r>
          </w:p>
        </w:tc>
      </w:tr>
      <w:tr w:rsidR="00AB39B1" w:rsidTr="006D4583">
        <w:tc>
          <w:tcPr>
            <w:tcW w:w="1163" w:type="dxa"/>
          </w:tcPr>
          <w:p w:rsidR="00AB39B1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AB39B1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AB39B1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</w:tr>
      <w:tr w:rsidR="00AB39B1" w:rsidTr="006D4583">
        <w:tc>
          <w:tcPr>
            <w:tcW w:w="116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выявление недостоверной информации и (или) противоречивых сведений в представленных заявителем заявлении и документах, указанных в пункте 19 настоящего регламента</w:t>
            </w:r>
          </w:p>
        </w:tc>
        <w:tc>
          <w:tcPr>
            <w:tcW w:w="4678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указать исчерпывающий перечень противоречий между документами и заявлением представленными заявителем</w:t>
            </w:r>
          </w:p>
        </w:tc>
      </w:tr>
      <w:tr w:rsidR="00AB39B1" w:rsidTr="006D4583">
        <w:tc>
          <w:tcPr>
            <w:tcW w:w="116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несоответствие категории заявителя кругу лиц, указанных в пункте 4 настоящего регламента</w:t>
            </w:r>
          </w:p>
        </w:tc>
        <w:tc>
          <w:tcPr>
            <w:tcW w:w="4678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указать основания такого вывода</w:t>
            </w:r>
          </w:p>
        </w:tc>
      </w:tr>
      <w:tr w:rsidR="00AB39B1" w:rsidTr="006D4583">
        <w:tc>
          <w:tcPr>
            <w:tcW w:w="116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несоответствие документов, указанных в пункте 19 настоящего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4678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указать исчерпывающий перечень противоречий между документами, заявлением представленными заявителем, и требованиями законодательства Российской Федерации</w:t>
            </w:r>
          </w:p>
        </w:tc>
      </w:tr>
      <w:tr w:rsidR="00AB39B1" w:rsidTr="006D4583">
        <w:tc>
          <w:tcPr>
            <w:tcW w:w="116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подача заявления лицом, не имеющим полномочий представлять интересы заявителя</w:t>
            </w:r>
          </w:p>
        </w:tc>
        <w:tc>
          <w:tcPr>
            <w:tcW w:w="4678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указать основания такого вывода</w:t>
            </w:r>
          </w:p>
        </w:tc>
      </w:tr>
      <w:tr w:rsidR="00AB39B1" w:rsidTr="006D4583">
        <w:tc>
          <w:tcPr>
            <w:tcW w:w="116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отзыв заявления по инициативе заявителя</w:t>
            </w:r>
          </w:p>
        </w:tc>
        <w:tc>
          <w:tcPr>
            <w:tcW w:w="4678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B39B1" w:rsidTr="006D4583">
        <w:tc>
          <w:tcPr>
            <w:tcW w:w="116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425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наличие медицинских противопоказаний для освоения программы по отдельным видам искусства, физической культуре и спорту</w:t>
            </w:r>
          </w:p>
        </w:tc>
        <w:tc>
          <w:tcPr>
            <w:tcW w:w="4678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указать основания такого вывода</w:t>
            </w:r>
          </w:p>
        </w:tc>
      </w:tr>
      <w:tr w:rsidR="00AB39B1" w:rsidTr="006D4583">
        <w:tc>
          <w:tcPr>
            <w:tcW w:w="116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425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 xml:space="preserve">отсутствие свободных мест в Организации для приема на обучение по дополнительной </w:t>
            </w:r>
            <w:r w:rsidRPr="00DF581E">
              <w:rPr>
                <w:rFonts w:ascii="Liberation Serif" w:hAnsi="Liberation Serif"/>
                <w:sz w:val="24"/>
                <w:szCs w:val="24"/>
              </w:rPr>
              <w:lastRenderedPageBreak/>
              <w:t>общеобразовательной программе</w:t>
            </w:r>
          </w:p>
        </w:tc>
        <w:tc>
          <w:tcPr>
            <w:tcW w:w="4678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lastRenderedPageBreak/>
              <w:t>указать основания такого вывода</w:t>
            </w:r>
          </w:p>
        </w:tc>
      </w:tr>
      <w:tr w:rsidR="00AB39B1" w:rsidTr="006D4583">
        <w:tc>
          <w:tcPr>
            <w:tcW w:w="116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lastRenderedPageBreak/>
              <w:t>8.</w:t>
            </w:r>
          </w:p>
        </w:tc>
        <w:tc>
          <w:tcPr>
            <w:tcW w:w="425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неявка в Организацию в течение 4 рабочих дней после получения уведомления о необходимости личного посещения для заключения договора об образовании</w:t>
            </w:r>
          </w:p>
        </w:tc>
        <w:tc>
          <w:tcPr>
            <w:tcW w:w="4678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указать основания такого вывода</w:t>
            </w:r>
          </w:p>
        </w:tc>
      </w:tr>
      <w:tr w:rsidR="00AB39B1" w:rsidTr="006D4583">
        <w:tc>
          <w:tcPr>
            <w:tcW w:w="116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425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обучения по выбранной программе</w:t>
            </w:r>
          </w:p>
        </w:tc>
        <w:tc>
          <w:tcPr>
            <w:tcW w:w="4678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указать основания такого вывода</w:t>
            </w:r>
          </w:p>
        </w:tc>
      </w:tr>
      <w:tr w:rsidR="00AB39B1" w:rsidTr="006D4583">
        <w:tc>
          <w:tcPr>
            <w:tcW w:w="116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425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неявка на прохождение вступительных (приемных) испытаний в Организацию либо отрицательные результаты вступительных (приемных) испытаний в Организацию</w:t>
            </w:r>
          </w:p>
        </w:tc>
        <w:tc>
          <w:tcPr>
            <w:tcW w:w="4678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указать, какие вступительные (приемные) испытания не пройдены с полученными результатами и требуемыми показателями</w:t>
            </w:r>
          </w:p>
        </w:tc>
      </w:tr>
      <w:tr w:rsidR="00AB39B1" w:rsidTr="006D4583">
        <w:tc>
          <w:tcPr>
            <w:tcW w:w="116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425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непредставление оригиналов документов, сведения о которых указаны заявителем в электронной форме заявления на Едином портале, Навигаторе в день проведения вступительных (приемных) испытаний в Организации либо в случае отсутствия необходимости проведения вступительных (приемных) испытаний в день подписания договора об образовании</w:t>
            </w:r>
          </w:p>
        </w:tc>
        <w:tc>
          <w:tcPr>
            <w:tcW w:w="4678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указать на перечень непредставленных оригиналов документов</w:t>
            </w:r>
          </w:p>
        </w:tc>
      </w:tr>
      <w:tr w:rsidR="00AB39B1" w:rsidTr="006D4583">
        <w:tc>
          <w:tcPr>
            <w:tcW w:w="116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12.</w:t>
            </w:r>
          </w:p>
        </w:tc>
        <w:tc>
          <w:tcPr>
            <w:tcW w:w="425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несоответствие оригиналов документов сведениям, указанным в электронной форме заявления на Едином портале, Навигаторе</w:t>
            </w:r>
          </w:p>
        </w:tc>
        <w:tc>
          <w:tcPr>
            <w:tcW w:w="4678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указать на перечень оригиналов документов, не соответствующих сведениям, указанным в электронной форме заявления</w:t>
            </w:r>
          </w:p>
        </w:tc>
      </w:tr>
      <w:tr w:rsidR="00AB39B1" w:rsidTr="006D4583">
        <w:tc>
          <w:tcPr>
            <w:tcW w:w="116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13.</w:t>
            </w:r>
          </w:p>
        </w:tc>
        <w:tc>
          <w:tcPr>
            <w:tcW w:w="4253" w:type="dxa"/>
          </w:tcPr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      </w:r>
          </w:p>
        </w:tc>
        <w:tc>
          <w:tcPr>
            <w:tcW w:w="4678" w:type="dxa"/>
          </w:tcPr>
          <w:p w:rsidR="00AB39B1" w:rsidRPr="00DF581E" w:rsidRDefault="00AB39B1" w:rsidP="006D4583">
            <w:pPr>
              <w:pStyle w:val="80"/>
              <w:shd w:val="clear" w:color="auto" w:fill="auto"/>
              <w:spacing w:line="274" w:lineRule="exact"/>
              <w:ind w:left="120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указать исчерпывающий перечень противоречий между документами, заявлением представленными заявителем, и данными межведомственного информационного взаимодействия.</w:t>
            </w:r>
          </w:p>
          <w:p w:rsidR="00AB39B1" w:rsidRPr="00DF581E" w:rsidRDefault="00AB39B1" w:rsidP="006D4583">
            <w:pPr>
              <w:pStyle w:val="a3"/>
              <w:shd w:val="clear" w:color="auto" w:fill="auto"/>
              <w:spacing w:before="0" w:after="0" w:line="240" w:lineRule="auto"/>
              <w:ind w:right="23"/>
              <w:rPr>
                <w:rFonts w:ascii="Liberation Serif" w:hAnsi="Liberation Serif"/>
                <w:sz w:val="24"/>
                <w:szCs w:val="24"/>
              </w:rPr>
            </w:pPr>
            <w:r w:rsidRPr="00DF581E">
              <w:rPr>
                <w:rFonts w:ascii="Liberation Serif" w:hAnsi="Liberation Serif"/>
                <w:sz w:val="24"/>
                <w:szCs w:val="24"/>
              </w:rPr>
              <w:t>Например, номер СНИЛС ребенка, полученный в порядке межведомственного информационного взаимодействия, не соответствует представленному заявителем. В этом случае необходимо указать: «Данные о СНИЛС ребенка не соответствуют полученным в результате межведомственного информационного взаимодействия»</w:t>
            </w:r>
          </w:p>
        </w:tc>
      </w:tr>
    </w:tbl>
    <w:p w:rsidR="00AB39B1" w:rsidRPr="00344A69" w:rsidRDefault="00AB39B1" w:rsidP="00AB39B1">
      <w:pPr>
        <w:pStyle w:val="a3"/>
        <w:shd w:val="clear" w:color="auto" w:fill="auto"/>
        <w:spacing w:before="245" w:after="0" w:line="240" w:lineRule="auto"/>
        <w:ind w:left="140" w:right="40" w:firstLine="720"/>
        <w:jc w:val="both"/>
        <w:rPr>
          <w:rFonts w:ascii="Liberation Serif" w:hAnsi="Liberation Serif"/>
          <w:sz w:val="28"/>
          <w:szCs w:val="28"/>
        </w:rPr>
      </w:pPr>
      <w:r w:rsidRPr="00344A69">
        <w:rPr>
          <w:rFonts w:ascii="Liberation Serif" w:hAnsi="Liberation Serif"/>
          <w:sz w:val="28"/>
          <w:szCs w:val="28"/>
        </w:rPr>
        <w:lastRenderedPageBreak/>
        <w:t>Вы вправе повторно обратиться в Организацию с заявлением о предоставлении муниципальной услуги после устранения указанных оснований для отказа в предоставлении муниципальной услуги.</w:t>
      </w:r>
    </w:p>
    <w:p w:rsidR="00AB39B1" w:rsidRPr="00344A69" w:rsidRDefault="00AB39B1" w:rsidP="00AB39B1">
      <w:pPr>
        <w:pStyle w:val="a3"/>
        <w:shd w:val="clear" w:color="auto" w:fill="auto"/>
        <w:spacing w:before="0" w:after="341"/>
        <w:ind w:left="140" w:right="40" w:firstLine="720"/>
        <w:jc w:val="both"/>
        <w:rPr>
          <w:rFonts w:ascii="Liberation Serif" w:hAnsi="Liberation Serif"/>
          <w:sz w:val="28"/>
          <w:szCs w:val="28"/>
        </w:rPr>
      </w:pPr>
      <w:r w:rsidRPr="00344A69">
        <w:rPr>
          <w:rFonts w:ascii="Liberation Serif" w:hAnsi="Liberation Serif"/>
          <w:sz w:val="28"/>
          <w:szCs w:val="28"/>
        </w:rPr>
        <w:t>Данный отказ может быть обжалован в досудебном порядке путем направления жалобы в порядке, установленном в разделе 5 Административного регламента, а также в судебном порядке.</w:t>
      </w:r>
    </w:p>
    <w:p w:rsidR="00AB39B1" w:rsidRDefault="00AB39B1" w:rsidP="00AB39B1">
      <w:pPr>
        <w:pStyle w:val="a3"/>
        <w:shd w:val="clear" w:color="auto" w:fill="auto"/>
        <w:spacing w:before="0" w:after="0" w:line="240" w:lineRule="auto"/>
        <w:ind w:left="142" w:firstLine="720"/>
        <w:jc w:val="both"/>
        <w:rPr>
          <w:rFonts w:ascii="Liberation Serif" w:hAnsi="Liberation Serif"/>
          <w:sz w:val="28"/>
          <w:szCs w:val="28"/>
        </w:rPr>
      </w:pPr>
      <w:r w:rsidRPr="00344A69">
        <w:rPr>
          <w:rFonts w:ascii="Liberation Serif" w:hAnsi="Liberation Serif"/>
          <w:sz w:val="28"/>
          <w:szCs w:val="28"/>
        </w:rPr>
        <w:t>Дополнительно информируем:</w:t>
      </w:r>
    </w:p>
    <w:p w:rsidR="00AB39B1" w:rsidRDefault="00AB39B1" w:rsidP="00AB39B1">
      <w:pPr>
        <w:pStyle w:val="a3"/>
        <w:shd w:val="clear" w:color="auto" w:fill="auto"/>
        <w:spacing w:before="0"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39B1" w:rsidRPr="00DF581E" w:rsidRDefault="00AB39B1" w:rsidP="00AB39B1">
      <w:pPr>
        <w:pStyle w:val="a3"/>
        <w:shd w:val="clear" w:color="auto" w:fill="auto"/>
        <w:spacing w:before="0" w:after="0" w:line="240" w:lineRule="auto"/>
        <w:jc w:val="center"/>
        <w:rPr>
          <w:rFonts w:ascii="Liberation Serif" w:hAnsi="Liberation Serif"/>
          <w:sz w:val="18"/>
          <w:szCs w:val="18"/>
        </w:rPr>
      </w:pPr>
      <w:r w:rsidRPr="00DF581E">
        <w:rPr>
          <w:rFonts w:ascii="Liberation Serif" w:hAnsi="Liberation Serif"/>
          <w:sz w:val="18"/>
          <w:szCs w:val="18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AB39B1" w:rsidRDefault="00AB39B1" w:rsidP="00AB39B1">
      <w:pPr>
        <w:pStyle w:val="a3"/>
        <w:shd w:val="clear" w:color="auto" w:fill="auto"/>
        <w:tabs>
          <w:tab w:val="left" w:leader="underscore" w:pos="9051"/>
        </w:tabs>
        <w:spacing w:before="0" w:after="0" w:line="270" w:lineRule="exact"/>
        <w:ind w:left="80"/>
        <w:rPr>
          <w:rFonts w:ascii="Liberation Serif" w:hAnsi="Liberation Serif"/>
          <w:sz w:val="28"/>
          <w:szCs w:val="28"/>
        </w:rPr>
      </w:pPr>
    </w:p>
    <w:p w:rsidR="00AB39B1" w:rsidRDefault="00AB39B1" w:rsidP="00AB39B1">
      <w:pPr>
        <w:pStyle w:val="a3"/>
        <w:shd w:val="clear" w:color="auto" w:fill="auto"/>
        <w:tabs>
          <w:tab w:val="left" w:leader="underscore" w:pos="9051"/>
        </w:tabs>
        <w:spacing w:before="0" w:after="0" w:line="270" w:lineRule="exact"/>
        <w:ind w:left="80"/>
        <w:rPr>
          <w:rFonts w:ascii="Liberation Serif" w:hAnsi="Liberation Serif"/>
          <w:sz w:val="28"/>
          <w:szCs w:val="28"/>
        </w:rPr>
      </w:pPr>
    </w:p>
    <w:p w:rsidR="00AB39B1" w:rsidRPr="00344A69" w:rsidRDefault="00AB39B1" w:rsidP="00AB39B1">
      <w:pPr>
        <w:pStyle w:val="a3"/>
        <w:shd w:val="clear" w:color="auto" w:fill="auto"/>
        <w:tabs>
          <w:tab w:val="left" w:leader="underscore" w:pos="9051"/>
        </w:tabs>
        <w:spacing w:before="0" w:after="0" w:line="240" w:lineRule="auto"/>
        <w:ind w:left="80"/>
        <w:rPr>
          <w:rFonts w:ascii="Liberation Serif" w:hAnsi="Liberation Serif"/>
          <w:sz w:val="28"/>
          <w:szCs w:val="28"/>
        </w:rPr>
      </w:pPr>
      <w:r w:rsidRPr="00344A69">
        <w:rPr>
          <w:rFonts w:ascii="Liberation Serif" w:hAnsi="Liberation Serif"/>
          <w:sz w:val="28"/>
          <w:szCs w:val="28"/>
        </w:rPr>
        <w:t>Уполномоченный работник Организации</w:t>
      </w:r>
      <w:r>
        <w:rPr>
          <w:rFonts w:ascii="Liberation Serif" w:hAnsi="Liberation Serif"/>
          <w:sz w:val="28"/>
          <w:szCs w:val="28"/>
        </w:rPr>
        <w:t>__________________________________</w:t>
      </w:r>
    </w:p>
    <w:p w:rsidR="00AB39B1" w:rsidRPr="00DF581E" w:rsidRDefault="00AB39B1" w:rsidP="00AB39B1">
      <w:pPr>
        <w:pStyle w:val="60"/>
        <w:shd w:val="clear" w:color="auto" w:fill="auto"/>
        <w:spacing w:line="240" w:lineRule="auto"/>
        <w:ind w:left="6740" w:firstLine="0"/>
        <w:rPr>
          <w:rFonts w:ascii="Liberation Serif" w:hAnsi="Liberation Serif"/>
          <w:sz w:val="18"/>
          <w:szCs w:val="18"/>
        </w:rPr>
      </w:pPr>
      <w:r w:rsidRPr="00DF581E">
        <w:rPr>
          <w:rFonts w:ascii="Liberation Serif" w:hAnsi="Liberation Serif"/>
          <w:sz w:val="18"/>
          <w:szCs w:val="18"/>
        </w:rPr>
        <w:t>(подпись, фамилия, инициалы)</w:t>
      </w:r>
    </w:p>
    <w:p w:rsidR="00AB39B1" w:rsidRDefault="00AB39B1" w:rsidP="00AB39B1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594FD9" w:rsidRDefault="00AB39B1" w:rsidP="00AB39B1">
      <w:pPr>
        <w:spacing w:after="0" w:line="240" w:lineRule="auto"/>
      </w:pPr>
      <w:r>
        <w:rPr>
          <w:rFonts w:ascii="Liberation Serif" w:hAnsi="Liberation Serif"/>
          <w:sz w:val="28"/>
          <w:szCs w:val="28"/>
        </w:rPr>
        <w:t>«___» ____________________</w:t>
      </w:r>
      <w:r w:rsidRPr="00344A69">
        <w:rPr>
          <w:rFonts w:ascii="Liberation Serif" w:hAnsi="Liberation Serif"/>
          <w:sz w:val="28"/>
          <w:szCs w:val="28"/>
        </w:rPr>
        <w:t>20</w:t>
      </w:r>
      <w:r>
        <w:rPr>
          <w:rFonts w:ascii="Liberation Serif" w:hAnsi="Liberation Serif"/>
          <w:sz w:val="28"/>
          <w:szCs w:val="28"/>
        </w:rPr>
        <w:t>__</w:t>
      </w:r>
      <w:r w:rsidRPr="00344A69">
        <w:rPr>
          <w:rFonts w:ascii="Liberation Serif" w:hAnsi="Liberation Serif"/>
          <w:sz w:val="28"/>
          <w:szCs w:val="28"/>
        </w:rPr>
        <w:t xml:space="preserve"> г.</w:t>
      </w:r>
    </w:p>
    <w:sectPr w:rsidR="00594FD9" w:rsidSect="00AB39B1">
      <w:headerReference w:type="default" r:id="rId6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FD9" w:rsidRDefault="00594FD9" w:rsidP="00AB39B1">
      <w:pPr>
        <w:spacing w:after="0" w:line="240" w:lineRule="auto"/>
      </w:pPr>
      <w:r>
        <w:separator/>
      </w:r>
    </w:p>
  </w:endnote>
  <w:endnote w:type="continuationSeparator" w:id="1">
    <w:p w:rsidR="00594FD9" w:rsidRDefault="00594FD9" w:rsidP="00AB3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FD9" w:rsidRDefault="00594FD9" w:rsidP="00AB39B1">
      <w:pPr>
        <w:spacing w:after="0" w:line="240" w:lineRule="auto"/>
      </w:pPr>
      <w:r>
        <w:separator/>
      </w:r>
    </w:p>
  </w:footnote>
  <w:footnote w:type="continuationSeparator" w:id="1">
    <w:p w:rsidR="00594FD9" w:rsidRDefault="00594FD9" w:rsidP="00AB3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41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AB39B1" w:rsidRPr="00AB39B1" w:rsidRDefault="00AB39B1">
        <w:pPr>
          <w:pStyle w:val="a6"/>
          <w:jc w:val="center"/>
          <w:rPr>
            <w:rFonts w:ascii="Liberation Serif" w:hAnsi="Liberation Serif"/>
            <w:sz w:val="28"/>
            <w:szCs w:val="28"/>
          </w:rPr>
        </w:pPr>
        <w:r w:rsidRPr="00AB39B1">
          <w:rPr>
            <w:rFonts w:ascii="Liberation Serif" w:hAnsi="Liberation Serif"/>
            <w:sz w:val="28"/>
            <w:szCs w:val="28"/>
          </w:rPr>
          <w:fldChar w:fldCharType="begin"/>
        </w:r>
        <w:r w:rsidRPr="00AB39B1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AB39B1">
          <w:rPr>
            <w:rFonts w:ascii="Liberation Serif" w:hAnsi="Liberation Serif"/>
            <w:sz w:val="28"/>
            <w:szCs w:val="28"/>
          </w:rPr>
          <w:fldChar w:fldCharType="separate"/>
        </w:r>
        <w:r>
          <w:rPr>
            <w:rFonts w:ascii="Liberation Serif" w:hAnsi="Liberation Serif"/>
            <w:noProof/>
            <w:sz w:val="28"/>
            <w:szCs w:val="28"/>
          </w:rPr>
          <w:t>3</w:t>
        </w:r>
        <w:r w:rsidRPr="00AB39B1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39B1"/>
    <w:rsid w:val="00594FD9"/>
    <w:rsid w:val="00AB3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uiPriority w:val="99"/>
    <w:locked/>
    <w:rsid w:val="00AB39B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AB39B1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locked/>
    <w:rsid w:val="00AB39B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3">
    <w:name w:val="Body Text"/>
    <w:basedOn w:val="a"/>
    <w:link w:val="a4"/>
    <w:uiPriority w:val="99"/>
    <w:rsid w:val="00AB39B1"/>
    <w:pPr>
      <w:shd w:val="clear" w:color="auto" w:fill="FFFFFF"/>
      <w:spacing w:before="600" w:after="600" w:line="322" w:lineRule="exact"/>
    </w:pPr>
    <w:rPr>
      <w:rFonts w:ascii="Times New Roman" w:eastAsia="Arial Unicode MS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AB39B1"/>
    <w:rPr>
      <w:rFonts w:ascii="Times New Roman" w:eastAsia="Arial Unicode MS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B39B1"/>
    <w:pPr>
      <w:shd w:val="clear" w:color="auto" w:fill="FFFFFF"/>
      <w:spacing w:before="720" w:after="600" w:line="331" w:lineRule="exact"/>
      <w:ind w:hanging="400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60">
    <w:name w:val="Основной текст (6)"/>
    <w:basedOn w:val="a"/>
    <w:link w:val="6"/>
    <w:uiPriority w:val="99"/>
    <w:rsid w:val="00AB39B1"/>
    <w:pPr>
      <w:shd w:val="clear" w:color="auto" w:fill="FFFFFF"/>
      <w:spacing w:after="0" w:line="240" w:lineRule="atLeast"/>
      <w:ind w:hanging="1300"/>
    </w:pPr>
    <w:rPr>
      <w:rFonts w:ascii="Times New Roman" w:hAnsi="Times New Roman" w:cs="Times New Roman"/>
      <w:sz w:val="17"/>
      <w:szCs w:val="17"/>
    </w:rPr>
  </w:style>
  <w:style w:type="paragraph" w:customStyle="1" w:styleId="80">
    <w:name w:val="Основной текст (8)"/>
    <w:basedOn w:val="a"/>
    <w:link w:val="8"/>
    <w:uiPriority w:val="99"/>
    <w:rsid w:val="00AB39B1"/>
    <w:pPr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table" w:styleId="a5">
    <w:name w:val="Table Grid"/>
    <w:basedOn w:val="a1"/>
    <w:uiPriority w:val="59"/>
    <w:rsid w:val="00AB39B1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B3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39B1"/>
  </w:style>
  <w:style w:type="paragraph" w:styleId="a8">
    <w:name w:val="footer"/>
    <w:basedOn w:val="a"/>
    <w:link w:val="a9"/>
    <w:uiPriority w:val="99"/>
    <w:semiHidden/>
    <w:unhideWhenUsed/>
    <w:rsid w:val="00AB3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39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720</Words>
  <Characters>4105</Characters>
  <Application>Microsoft Office Word</Application>
  <DocSecurity>0</DocSecurity>
  <Lines>34</Lines>
  <Paragraphs>9</Paragraphs>
  <ScaleCrop>false</ScaleCrop>
  <Company/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2</cp:revision>
  <dcterms:created xsi:type="dcterms:W3CDTF">2022-08-03T06:52:00Z</dcterms:created>
  <dcterms:modified xsi:type="dcterms:W3CDTF">2022-08-03T06:56:00Z</dcterms:modified>
</cp:coreProperties>
</file>