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9C" w:rsidRDefault="00294E7E" w:rsidP="0021349C">
      <w:pPr>
        <w:ind w:left="5245"/>
        <w:jc w:val="both"/>
      </w:pPr>
      <w:r>
        <w:rPr>
          <w:noProof/>
        </w:rPr>
        <w:drawing>
          <wp:anchor distT="0" distB="0" distL="114300" distR="114300" simplePos="0" relativeHeight="251659264" behindDoc="0" locked="0" layoutInCell="1" allowOverlap="1">
            <wp:simplePos x="0" y="0"/>
            <wp:positionH relativeFrom="column">
              <wp:posOffset>2644223</wp:posOffset>
            </wp:positionH>
            <wp:positionV relativeFrom="paragraph">
              <wp:posOffset>9159</wp:posOffset>
            </wp:positionV>
            <wp:extent cx="481882" cy="620202"/>
            <wp:effectExtent l="19050" t="0" r="0" b="0"/>
            <wp:wrapNone/>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882" cy="620202"/>
                    </a:xfrm>
                    <a:prstGeom prst="rect">
                      <a:avLst/>
                    </a:prstGeom>
                    <a:noFill/>
                  </pic:spPr>
                </pic:pic>
              </a:graphicData>
            </a:graphic>
          </wp:anchor>
        </w:drawing>
      </w:r>
    </w:p>
    <w:p w:rsidR="0021349C" w:rsidRDefault="0021349C" w:rsidP="0021349C">
      <w:pPr>
        <w:ind w:left="5245"/>
        <w:jc w:val="both"/>
      </w:pPr>
    </w:p>
    <w:p w:rsidR="0021349C" w:rsidRDefault="0021349C" w:rsidP="0021349C">
      <w:pPr>
        <w:ind w:left="5245"/>
        <w:jc w:val="both"/>
      </w:pPr>
    </w:p>
    <w:p w:rsidR="0021349C" w:rsidRDefault="0021349C" w:rsidP="0021349C">
      <w:pPr>
        <w:pStyle w:val="ConsTitle"/>
        <w:widowControl/>
        <w:tabs>
          <w:tab w:val="left" w:pos="2835"/>
        </w:tabs>
        <w:jc w:val="center"/>
        <w:rPr>
          <w:rFonts w:ascii="Times New Roman" w:hAnsi="Times New Roman" w:cs="Times New Roman"/>
          <w:sz w:val="15"/>
          <w:szCs w:val="15"/>
        </w:rPr>
      </w:pPr>
    </w:p>
    <w:p w:rsidR="0021349C" w:rsidRDefault="0021349C" w:rsidP="0021349C">
      <w:pPr>
        <w:pStyle w:val="ConsTitle"/>
        <w:widowControl/>
        <w:jc w:val="center"/>
        <w:rPr>
          <w:rFonts w:ascii="Times New Roman" w:hAnsi="Times New Roman" w:cs="Times New Roman"/>
          <w:sz w:val="28"/>
          <w:szCs w:val="28"/>
        </w:rPr>
      </w:pPr>
      <w:r>
        <w:rPr>
          <w:rFonts w:ascii="Times New Roman" w:hAnsi="Times New Roman" w:cs="Times New Roman"/>
          <w:sz w:val="28"/>
          <w:szCs w:val="28"/>
        </w:rPr>
        <w:t>ГЛАВА МУНИЦИПАЛЬНОГО ОБРАЗОВАНИЯ</w:t>
      </w:r>
    </w:p>
    <w:p w:rsidR="0021349C" w:rsidRDefault="0021349C" w:rsidP="0021349C">
      <w:pPr>
        <w:pStyle w:val="ConsTitle"/>
        <w:widowControl/>
        <w:jc w:val="center"/>
        <w:rPr>
          <w:rFonts w:ascii="Times New Roman" w:hAnsi="Times New Roman" w:cs="Times New Roman"/>
          <w:sz w:val="28"/>
          <w:szCs w:val="28"/>
        </w:rPr>
      </w:pPr>
      <w:r>
        <w:rPr>
          <w:rFonts w:ascii="Times New Roman" w:hAnsi="Times New Roman" w:cs="Times New Roman"/>
          <w:sz w:val="28"/>
          <w:szCs w:val="28"/>
        </w:rPr>
        <w:t xml:space="preserve">КАМЕНСКИЙ ГОРОДСКОЙ ОКРУГ </w:t>
      </w:r>
    </w:p>
    <w:p w:rsidR="0021349C" w:rsidRPr="005636E0" w:rsidRDefault="0021349C" w:rsidP="0021349C">
      <w:pPr>
        <w:pStyle w:val="ConsTitle"/>
        <w:widowControl/>
        <w:pBdr>
          <w:bottom w:val="double" w:sz="6" w:space="1" w:color="auto"/>
        </w:pBdr>
        <w:jc w:val="center"/>
        <w:rPr>
          <w:rFonts w:ascii="Times New Roman" w:hAnsi="Times New Roman" w:cs="Times New Roman"/>
          <w:spacing w:val="100"/>
          <w:sz w:val="32"/>
          <w:szCs w:val="32"/>
        </w:rPr>
      </w:pPr>
      <w:r w:rsidRPr="005636E0">
        <w:rPr>
          <w:rFonts w:ascii="Times New Roman" w:hAnsi="Times New Roman" w:cs="Times New Roman"/>
          <w:spacing w:val="100"/>
          <w:sz w:val="32"/>
          <w:szCs w:val="32"/>
        </w:rPr>
        <w:t>ПОСТАНОВЛЕНИЕ</w:t>
      </w:r>
    </w:p>
    <w:p w:rsidR="0021349C" w:rsidRDefault="0021349C" w:rsidP="0021349C">
      <w:pPr>
        <w:pStyle w:val="ConsTitle"/>
        <w:widowControl/>
        <w:jc w:val="center"/>
        <w:rPr>
          <w:rFonts w:ascii="Times New Roman" w:hAnsi="Times New Roman" w:cs="Times New Roman"/>
          <w:sz w:val="28"/>
          <w:szCs w:val="28"/>
        </w:rPr>
      </w:pPr>
    </w:p>
    <w:p w:rsidR="0021349C" w:rsidRDefault="005636E0" w:rsidP="0021349C">
      <w:pPr>
        <w:pStyle w:val="ConsTitle"/>
        <w:widowControl/>
        <w:rPr>
          <w:rFonts w:ascii="Times New Roman" w:hAnsi="Times New Roman" w:cs="Times New Roman"/>
          <w:b w:val="0"/>
          <w:sz w:val="28"/>
          <w:szCs w:val="28"/>
        </w:rPr>
      </w:pPr>
      <w:r>
        <w:rPr>
          <w:rFonts w:ascii="Times New Roman" w:hAnsi="Times New Roman" w:cs="Times New Roman"/>
          <w:b w:val="0"/>
          <w:sz w:val="28"/>
          <w:szCs w:val="28"/>
        </w:rPr>
        <w:t>о</w:t>
      </w:r>
      <w:r w:rsidR="0021349C">
        <w:rPr>
          <w:rFonts w:ascii="Times New Roman" w:hAnsi="Times New Roman" w:cs="Times New Roman"/>
          <w:b w:val="0"/>
          <w:sz w:val="28"/>
          <w:szCs w:val="28"/>
        </w:rPr>
        <w:t>т</w:t>
      </w:r>
      <w:r w:rsidR="00294E7E">
        <w:rPr>
          <w:rFonts w:ascii="Times New Roman" w:hAnsi="Times New Roman" w:cs="Times New Roman"/>
          <w:b w:val="0"/>
          <w:sz w:val="28"/>
          <w:szCs w:val="28"/>
        </w:rPr>
        <w:t xml:space="preserve"> </w:t>
      </w:r>
      <w:r w:rsidR="00B62261">
        <w:rPr>
          <w:rFonts w:ascii="Times New Roman" w:hAnsi="Times New Roman" w:cs="Times New Roman"/>
          <w:b w:val="0"/>
          <w:sz w:val="28"/>
          <w:szCs w:val="28"/>
        </w:rPr>
        <w:t>15.02.2018 Г. № 195</w:t>
      </w:r>
    </w:p>
    <w:p w:rsidR="0021349C" w:rsidRDefault="0021349C" w:rsidP="0021349C">
      <w:pPr>
        <w:pStyle w:val="ConsTitle"/>
        <w:widowControl/>
        <w:rPr>
          <w:rFonts w:ascii="Times New Roman" w:hAnsi="Times New Roman" w:cs="Times New Roman"/>
          <w:b w:val="0"/>
          <w:sz w:val="28"/>
          <w:szCs w:val="28"/>
        </w:rPr>
      </w:pPr>
      <w:r>
        <w:rPr>
          <w:rFonts w:ascii="Times New Roman" w:hAnsi="Times New Roman" w:cs="Times New Roman"/>
          <w:b w:val="0"/>
          <w:sz w:val="28"/>
          <w:szCs w:val="28"/>
        </w:rPr>
        <w:t xml:space="preserve">п. </w:t>
      </w:r>
      <w:proofErr w:type="spellStart"/>
      <w:r>
        <w:rPr>
          <w:rFonts w:ascii="Times New Roman" w:hAnsi="Times New Roman" w:cs="Times New Roman"/>
          <w:b w:val="0"/>
          <w:sz w:val="28"/>
          <w:szCs w:val="28"/>
        </w:rPr>
        <w:t>Мартюш</w:t>
      </w:r>
      <w:proofErr w:type="spellEnd"/>
    </w:p>
    <w:p w:rsidR="0021349C" w:rsidRDefault="0021349C" w:rsidP="0021349C">
      <w:pPr>
        <w:pStyle w:val="ConsTitle"/>
        <w:widowControl/>
        <w:jc w:val="center"/>
        <w:rPr>
          <w:rFonts w:ascii="Times New Roman" w:hAnsi="Times New Roman" w:cs="Times New Roman"/>
          <w:i/>
          <w:spacing w:val="-1"/>
          <w:sz w:val="28"/>
          <w:szCs w:val="28"/>
        </w:rPr>
      </w:pPr>
    </w:p>
    <w:p w:rsidR="00C47E61" w:rsidRDefault="00C47E61" w:rsidP="0021349C">
      <w:pPr>
        <w:pStyle w:val="ConsTitle"/>
        <w:widowControl/>
        <w:jc w:val="center"/>
        <w:rPr>
          <w:rFonts w:ascii="Times New Roman" w:hAnsi="Times New Roman" w:cs="Times New Roman"/>
          <w:i/>
          <w:spacing w:val="-1"/>
          <w:sz w:val="28"/>
          <w:szCs w:val="28"/>
        </w:rPr>
      </w:pPr>
    </w:p>
    <w:p w:rsidR="00294E7E" w:rsidRDefault="001F6299" w:rsidP="001F6299">
      <w:pPr>
        <w:pStyle w:val="Default"/>
        <w:jc w:val="center"/>
        <w:rPr>
          <w:b/>
          <w:bCs/>
          <w:i/>
          <w:iCs/>
          <w:sz w:val="28"/>
          <w:szCs w:val="28"/>
        </w:rPr>
      </w:pPr>
      <w:r>
        <w:rPr>
          <w:b/>
          <w:bCs/>
          <w:i/>
          <w:iCs/>
          <w:sz w:val="28"/>
          <w:szCs w:val="28"/>
        </w:rPr>
        <w:t xml:space="preserve">Об </w:t>
      </w:r>
      <w:r w:rsidRPr="00F9552E">
        <w:rPr>
          <w:b/>
          <w:bCs/>
          <w:i/>
          <w:iCs/>
          <w:sz w:val="28"/>
          <w:szCs w:val="28"/>
        </w:rPr>
        <w:t xml:space="preserve">обеспечении беспрепятственного проезда пожарной техники </w:t>
      </w:r>
    </w:p>
    <w:p w:rsidR="001F6299" w:rsidRDefault="001F6299" w:rsidP="001F6299">
      <w:pPr>
        <w:pStyle w:val="Default"/>
        <w:jc w:val="center"/>
        <w:rPr>
          <w:b/>
          <w:i/>
          <w:spacing w:val="-1"/>
          <w:sz w:val="28"/>
          <w:szCs w:val="28"/>
        </w:rPr>
      </w:pPr>
      <w:r w:rsidRPr="00F9552E">
        <w:rPr>
          <w:b/>
          <w:bCs/>
          <w:i/>
          <w:iCs/>
          <w:sz w:val="28"/>
          <w:szCs w:val="28"/>
        </w:rPr>
        <w:t xml:space="preserve">к месту пожара </w:t>
      </w:r>
      <w:r w:rsidR="0021349C" w:rsidRPr="00F9552E">
        <w:rPr>
          <w:b/>
          <w:i/>
          <w:spacing w:val="-1"/>
          <w:sz w:val="28"/>
          <w:szCs w:val="28"/>
        </w:rPr>
        <w:t>на территории</w:t>
      </w:r>
      <w:r w:rsidR="0021349C" w:rsidRPr="001F6299">
        <w:rPr>
          <w:b/>
          <w:i/>
          <w:spacing w:val="-1"/>
          <w:sz w:val="28"/>
          <w:szCs w:val="28"/>
        </w:rPr>
        <w:t xml:space="preserve"> муниципального образования</w:t>
      </w:r>
    </w:p>
    <w:p w:rsidR="0021349C" w:rsidRPr="001F6299" w:rsidRDefault="0021349C" w:rsidP="001F6299">
      <w:pPr>
        <w:pStyle w:val="Default"/>
        <w:jc w:val="center"/>
        <w:rPr>
          <w:b/>
          <w:i/>
          <w:spacing w:val="-1"/>
          <w:sz w:val="28"/>
          <w:szCs w:val="28"/>
        </w:rPr>
      </w:pPr>
      <w:r w:rsidRPr="001F6299">
        <w:rPr>
          <w:b/>
          <w:i/>
          <w:spacing w:val="-1"/>
          <w:sz w:val="28"/>
          <w:szCs w:val="28"/>
        </w:rPr>
        <w:t xml:space="preserve"> «Каменский городской округ»</w:t>
      </w:r>
    </w:p>
    <w:p w:rsidR="00C47E61" w:rsidRPr="001F6299" w:rsidRDefault="00C47E61" w:rsidP="0021349C">
      <w:pPr>
        <w:pStyle w:val="ConsTitle"/>
        <w:jc w:val="center"/>
        <w:rPr>
          <w:rFonts w:ascii="Times New Roman" w:hAnsi="Times New Roman" w:cs="Times New Roman"/>
          <w:i/>
          <w:spacing w:val="-1"/>
          <w:sz w:val="28"/>
          <w:szCs w:val="28"/>
        </w:rPr>
      </w:pPr>
    </w:p>
    <w:p w:rsidR="0021349C" w:rsidRPr="001E311B" w:rsidRDefault="0021349C" w:rsidP="0021349C">
      <w:pPr>
        <w:pStyle w:val="ConsNonformat"/>
        <w:widowControl/>
        <w:ind w:firstLine="567"/>
        <w:jc w:val="both"/>
        <w:rPr>
          <w:color w:val="FF0000"/>
          <w:sz w:val="28"/>
          <w:szCs w:val="28"/>
        </w:rPr>
      </w:pPr>
    </w:p>
    <w:p w:rsidR="0021349C" w:rsidRPr="009977E1" w:rsidRDefault="001F6299" w:rsidP="009977E1">
      <w:pPr>
        <w:autoSpaceDE w:val="0"/>
        <w:autoSpaceDN w:val="0"/>
        <w:adjustRightInd w:val="0"/>
        <w:ind w:firstLine="851"/>
        <w:jc w:val="both"/>
        <w:rPr>
          <w:sz w:val="28"/>
          <w:szCs w:val="28"/>
        </w:rPr>
      </w:pPr>
      <w:proofErr w:type="gramStart"/>
      <w:r>
        <w:rPr>
          <w:sz w:val="28"/>
          <w:szCs w:val="28"/>
        </w:rPr>
        <w:t>В целях обеспечения беспрепятственного проезда пожарных подразделений к месту пожара в границах муниципального образования</w:t>
      </w:r>
      <w:r w:rsidR="00294E7E">
        <w:rPr>
          <w:sz w:val="28"/>
          <w:szCs w:val="28"/>
        </w:rPr>
        <w:t xml:space="preserve"> </w:t>
      </w:r>
      <w:r w:rsidR="006710E1">
        <w:rPr>
          <w:bCs/>
          <w:sz w:val="28"/>
          <w:szCs w:val="28"/>
        </w:rPr>
        <w:t>«</w:t>
      </w:r>
      <w:r w:rsidR="00273BB3" w:rsidRPr="009977E1">
        <w:rPr>
          <w:bCs/>
          <w:sz w:val="28"/>
          <w:szCs w:val="28"/>
        </w:rPr>
        <w:t xml:space="preserve">Каменский городской округ», </w:t>
      </w:r>
      <w:r w:rsidR="00C6684E">
        <w:rPr>
          <w:bCs/>
          <w:sz w:val="28"/>
          <w:szCs w:val="28"/>
        </w:rPr>
        <w:t xml:space="preserve">в соответствии с </w:t>
      </w:r>
      <w:r>
        <w:rPr>
          <w:sz w:val="28"/>
          <w:szCs w:val="28"/>
        </w:rPr>
        <w:t>Федеральн</w:t>
      </w:r>
      <w:r w:rsidR="00C6684E">
        <w:rPr>
          <w:sz w:val="28"/>
          <w:szCs w:val="28"/>
        </w:rPr>
        <w:t>ым</w:t>
      </w:r>
      <w:r>
        <w:rPr>
          <w:sz w:val="28"/>
          <w:szCs w:val="28"/>
        </w:rPr>
        <w:t xml:space="preserve"> закон</w:t>
      </w:r>
      <w:r w:rsidR="00C6684E">
        <w:rPr>
          <w:sz w:val="28"/>
          <w:szCs w:val="28"/>
        </w:rPr>
        <w:t>ом</w:t>
      </w:r>
      <w:r>
        <w:rPr>
          <w:sz w:val="28"/>
          <w:szCs w:val="28"/>
        </w:rPr>
        <w:t xml:space="preserve"> от 22 июля 2008 года </w:t>
      </w:r>
      <w:r w:rsidR="006710E1">
        <w:rPr>
          <w:sz w:val="28"/>
          <w:szCs w:val="28"/>
        </w:rPr>
        <w:t>№</w:t>
      </w:r>
      <w:r>
        <w:rPr>
          <w:sz w:val="28"/>
          <w:szCs w:val="28"/>
        </w:rPr>
        <w:t xml:space="preserve"> 123-ФЗ «Технический регламент о требованиях пожарной безопасности», Федеральн</w:t>
      </w:r>
      <w:r w:rsidR="00C6684E">
        <w:rPr>
          <w:sz w:val="28"/>
          <w:szCs w:val="28"/>
        </w:rPr>
        <w:t>ым</w:t>
      </w:r>
      <w:r>
        <w:rPr>
          <w:sz w:val="28"/>
          <w:szCs w:val="28"/>
        </w:rPr>
        <w:t xml:space="preserve"> закон</w:t>
      </w:r>
      <w:r w:rsidR="00C6684E">
        <w:rPr>
          <w:sz w:val="28"/>
          <w:szCs w:val="28"/>
        </w:rPr>
        <w:t>ом</w:t>
      </w:r>
      <w:r>
        <w:rPr>
          <w:sz w:val="28"/>
          <w:szCs w:val="28"/>
        </w:rPr>
        <w:t xml:space="preserve"> от 21 декабря 1994 года № 69-ФЗ «О пожарной безопасности», </w:t>
      </w:r>
      <w:r w:rsidR="00273BB3" w:rsidRPr="009977E1">
        <w:rPr>
          <w:bCs/>
          <w:sz w:val="28"/>
          <w:szCs w:val="28"/>
        </w:rPr>
        <w:t>руководствуясь</w:t>
      </w:r>
      <w:r w:rsidR="00273BB3" w:rsidRPr="009977E1">
        <w:rPr>
          <w:sz w:val="28"/>
          <w:szCs w:val="28"/>
        </w:rPr>
        <w:t xml:space="preserve"> Уставом муниципального образования «Каменский городской округ</w:t>
      </w:r>
      <w:r w:rsidR="00D956D0" w:rsidRPr="009977E1">
        <w:rPr>
          <w:sz w:val="28"/>
          <w:szCs w:val="28"/>
        </w:rPr>
        <w:t>»</w:t>
      </w:r>
      <w:proofErr w:type="gramEnd"/>
    </w:p>
    <w:p w:rsidR="00C6684E" w:rsidRPr="00294E7E" w:rsidRDefault="0021349C" w:rsidP="00294E7E">
      <w:pPr>
        <w:pStyle w:val="ConsNormal"/>
        <w:widowControl/>
        <w:ind w:firstLine="0"/>
        <w:rPr>
          <w:rFonts w:ascii="Times New Roman" w:hAnsi="Times New Roman" w:cs="Times New Roman"/>
          <w:b/>
          <w:sz w:val="32"/>
          <w:szCs w:val="32"/>
        </w:rPr>
      </w:pPr>
      <w:r w:rsidRPr="00294E7E">
        <w:rPr>
          <w:rFonts w:ascii="Times New Roman" w:hAnsi="Times New Roman" w:cs="Times New Roman"/>
          <w:b/>
          <w:sz w:val="32"/>
          <w:szCs w:val="32"/>
        </w:rPr>
        <w:t>ПОСТАНОВЛЯЮ:</w:t>
      </w:r>
    </w:p>
    <w:p w:rsidR="00C10057" w:rsidRDefault="00C6684E" w:rsidP="00C10057">
      <w:pPr>
        <w:pStyle w:val="ConsNormal"/>
        <w:widowControl/>
        <w:ind w:firstLine="851"/>
        <w:jc w:val="both"/>
        <w:rPr>
          <w:rFonts w:ascii="Times New Roman" w:eastAsiaTheme="minorHAnsi" w:hAnsi="Times New Roman" w:cs="Times New Roman"/>
          <w:bCs/>
          <w:sz w:val="28"/>
          <w:szCs w:val="28"/>
          <w:lang w:eastAsia="en-US"/>
        </w:rPr>
      </w:pPr>
      <w:r w:rsidRPr="00C6684E">
        <w:rPr>
          <w:rFonts w:ascii="Times New Roman" w:eastAsiaTheme="minorHAnsi" w:hAnsi="Times New Roman" w:cs="Times New Roman"/>
          <w:bCs/>
          <w:sz w:val="28"/>
          <w:szCs w:val="28"/>
          <w:lang w:eastAsia="en-US"/>
        </w:rPr>
        <w:t xml:space="preserve">1. Утвердить </w:t>
      </w:r>
      <w:hyperlink w:anchor="Par18" w:history="1">
        <w:r w:rsidRPr="00C6684E">
          <w:rPr>
            <w:rFonts w:ascii="Times New Roman" w:eastAsiaTheme="minorHAnsi" w:hAnsi="Times New Roman" w:cs="Times New Roman"/>
            <w:bCs/>
            <w:sz w:val="28"/>
            <w:szCs w:val="28"/>
            <w:lang w:eastAsia="en-US"/>
          </w:rPr>
          <w:t>Положение</w:t>
        </w:r>
      </w:hyperlink>
      <w:r w:rsidRPr="00C6684E">
        <w:rPr>
          <w:rFonts w:ascii="Times New Roman" w:eastAsiaTheme="minorHAnsi" w:hAnsi="Times New Roman" w:cs="Times New Roman"/>
          <w:bCs/>
          <w:sz w:val="28"/>
          <w:szCs w:val="28"/>
          <w:lang w:eastAsia="en-US"/>
        </w:rPr>
        <w:t xml:space="preserve"> об обеспечении беспрепятственного проезда пожарной техники к месту пожара на территории </w:t>
      </w:r>
      <w:r w:rsidR="00C10057">
        <w:rPr>
          <w:rFonts w:ascii="Times New Roman" w:eastAsiaTheme="minorHAnsi" w:hAnsi="Times New Roman" w:cs="Times New Roman"/>
          <w:bCs/>
          <w:sz w:val="28"/>
          <w:szCs w:val="28"/>
          <w:lang w:eastAsia="en-US"/>
        </w:rPr>
        <w:t>м</w:t>
      </w:r>
      <w:r w:rsidRPr="00C6684E">
        <w:rPr>
          <w:rFonts w:ascii="Times New Roman" w:eastAsiaTheme="minorHAnsi" w:hAnsi="Times New Roman" w:cs="Times New Roman"/>
          <w:bCs/>
          <w:sz w:val="28"/>
          <w:szCs w:val="28"/>
          <w:lang w:eastAsia="en-US"/>
        </w:rPr>
        <w:t>униципального</w:t>
      </w:r>
      <w:r w:rsidR="00294E7E">
        <w:rPr>
          <w:rFonts w:ascii="Times New Roman" w:eastAsiaTheme="minorHAnsi" w:hAnsi="Times New Roman" w:cs="Times New Roman"/>
          <w:bCs/>
          <w:sz w:val="28"/>
          <w:szCs w:val="28"/>
          <w:lang w:eastAsia="en-US"/>
        </w:rPr>
        <w:t xml:space="preserve"> </w:t>
      </w:r>
      <w:r w:rsidRPr="00C6684E">
        <w:rPr>
          <w:rFonts w:ascii="Times New Roman" w:eastAsiaTheme="minorHAnsi" w:hAnsi="Times New Roman" w:cs="Times New Roman"/>
          <w:bCs/>
          <w:sz w:val="28"/>
          <w:szCs w:val="28"/>
          <w:lang w:eastAsia="en-US"/>
        </w:rPr>
        <w:t xml:space="preserve">образования </w:t>
      </w:r>
      <w:r w:rsidR="00C10057" w:rsidRPr="00C10057">
        <w:rPr>
          <w:rFonts w:ascii="Times New Roman" w:eastAsiaTheme="minorHAnsi" w:hAnsi="Times New Roman" w:cs="Times New Roman"/>
          <w:bCs/>
          <w:sz w:val="28"/>
          <w:szCs w:val="28"/>
          <w:lang w:eastAsia="en-US"/>
        </w:rPr>
        <w:t>«Каменский городской округ»</w:t>
      </w:r>
      <w:r w:rsidRPr="00C6684E">
        <w:rPr>
          <w:rFonts w:ascii="Times New Roman" w:eastAsiaTheme="minorHAnsi" w:hAnsi="Times New Roman" w:cs="Times New Roman"/>
          <w:bCs/>
          <w:sz w:val="28"/>
          <w:szCs w:val="28"/>
          <w:lang w:eastAsia="en-US"/>
        </w:rPr>
        <w:t xml:space="preserve"> (прилагается).</w:t>
      </w:r>
    </w:p>
    <w:p w:rsidR="00C10057" w:rsidRDefault="00C6684E" w:rsidP="00C10057">
      <w:pPr>
        <w:pStyle w:val="ConsNormal"/>
        <w:widowControl/>
        <w:ind w:firstLine="851"/>
        <w:jc w:val="both"/>
        <w:rPr>
          <w:rFonts w:ascii="Times New Roman" w:eastAsiaTheme="minorHAnsi" w:hAnsi="Times New Roman" w:cs="Times New Roman"/>
          <w:bCs/>
          <w:sz w:val="28"/>
          <w:szCs w:val="28"/>
          <w:lang w:eastAsia="en-US"/>
        </w:rPr>
      </w:pPr>
      <w:r w:rsidRPr="00C6684E">
        <w:rPr>
          <w:rFonts w:ascii="Times New Roman" w:eastAsiaTheme="minorHAnsi" w:hAnsi="Times New Roman" w:cs="Times New Roman"/>
          <w:bCs/>
          <w:sz w:val="28"/>
          <w:szCs w:val="28"/>
          <w:lang w:eastAsia="en-US"/>
        </w:rPr>
        <w:t>2. Рекомендовать руководителям предприятий, учреждений и организаций независимо от организационно-правовых форм и форм собственности</w:t>
      </w:r>
      <w:r w:rsidR="00F9552E">
        <w:rPr>
          <w:rFonts w:ascii="Times New Roman" w:eastAsiaTheme="minorHAnsi" w:hAnsi="Times New Roman" w:cs="Times New Roman"/>
          <w:bCs/>
          <w:sz w:val="28"/>
          <w:szCs w:val="28"/>
          <w:lang w:eastAsia="en-US"/>
        </w:rPr>
        <w:t>, расположенных на территории муниципального образования «Каменский городской округ»,</w:t>
      </w:r>
      <w:r w:rsidRPr="00C6684E">
        <w:rPr>
          <w:rFonts w:ascii="Times New Roman" w:eastAsiaTheme="minorHAnsi" w:hAnsi="Times New Roman" w:cs="Times New Roman"/>
          <w:bCs/>
          <w:sz w:val="28"/>
          <w:szCs w:val="28"/>
          <w:lang w:eastAsia="en-US"/>
        </w:rPr>
        <w:t xml:space="preserve"> обеспечи</w:t>
      </w:r>
      <w:r w:rsidR="00294E7E">
        <w:rPr>
          <w:rFonts w:ascii="Times New Roman" w:eastAsiaTheme="minorHAnsi" w:hAnsi="Times New Roman" w:cs="Times New Roman"/>
          <w:bCs/>
          <w:sz w:val="28"/>
          <w:szCs w:val="28"/>
          <w:lang w:eastAsia="en-US"/>
        </w:rPr>
        <w:t>т</w:t>
      </w:r>
      <w:r w:rsidRPr="00C6684E">
        <w:rPr>
          <w:rFonts w:ascii="Times New Roman" w:eastAsiaTheme="minorHAnsi" w:hAnsi="Times New Roman" w:cs="Times New Roman"/>
          <w:bCs/>
          <w:sz w:val="28"/>
          <w:szCs w:val="28"/>
          <w:lang w:eastAsia="en-US"/>
        </w:rPr>
        <w:t xml:space="preserve">ь беспрепятственный проезд пожарной техники к месту пожара в пределах закрепленных и обслуживаемых территорий в соответствии с утвержденным </w:t>
      </w:r>
      <w:hyperlink w:anchor="Par18" w:history="1">
        <w:r w:rsidRPr="00C6684E">
          <w:rPr>
            <w:rFonts w:ascii="Times New Roman" w:eastAsiaTheme="minorHAnsi" w:hAnsi="Times New Roman" w:cs="Times New Roman"/>
            <w:bCs/>
            <w:sz w:val="28"/>
            <w:szCs w:val="28"/>
            <w:lang w:eastAsia="en-US"/>
          </w:rPr>
          <w:t>Положением</w:t>
        </w:r>
      </w:hyperlink>
      <w:r w:rsidRPr="00C6684E">
        <w:rPr>
          <w:rFonts w:ascii="Times New Roman" w:eastAsiaTheme="minorHAnsi" w:hAnsi="Times New Roman" w:cs="Times New Roman"/>
          <w:bCs/>
          <w:sz w:val="28"/>
          <w:szCs w:val="28"/>
          <w:lang w:eastAsia="en-US"/>
        </w:rPr>
        <w:t>.</w:t>
      </w:r>
    </w:p>
    <w:p w:rsidR="00C10057" w:rsidRPr="00C10057" w:rsidRDefault="00C10057" w:rsidP="00C10057">
      <w:pPr>
        <w:pStyle w:val="ConsNormal"/>
        <w:ind w:firstLine="851"/>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sz w:val="28"/>
          <w:szCs w:val="28"/>
          <w:lang w:eastAsia="en-US"/>
        </w:rPr>
        <w:t xml:space="preserve">3. </w:t>
      </w:r>
      <w:r w:rsidRPr="00C10057">
        <w:rPr>
          <w:rFonts w:ascii="Times New Roman" w:eastAsiaTheme="minorHAnsi" w:hAnsi="Times New Roman" w:cs="Times New Roman"/>
          <w:bCs/>
          <w:sz w:val="28"/>
          <w:szCs w:val="28"/>
          <w:lang w:eastAsia="en-US"/>
        </w:rPr>
        <w:t xml:space="preserve">Опубликовать настоящее постановление в газете «Пламя» и разместить на официальном сайте муниципального образования «Каменский городской округ». </w:t>
      </w:r>
    </w:p>
    <w:p w:rsidR="00C10057" w:rsidRPr="00C10057" w:rsidRDefault="00C10057" w:rsidP="00C10057">
      <w:pPr>
        <w:pStyle w:val="ConsNormal"/>
        <w:widowControl/>
        <w:ind w:firstLine="851"/>
        <w:jc w:val="both"/>
        <w:rPr>
          <w:rFonts w:ascii="Times New Roman" w:eastAsiaTheme="minorHAnsi" w:hAnsi="Times New Roman" w:cs="Times New Roman"/>
          <w:bCs/>
          <w:sz w:val="28"/>
          <w:szCs w:val="28"/>
          <w:lang w:eastAsia="en-US"/>
        </w:rPr>
      </w:pPr>
      <w:r w:rsidRPr="00C10057">
        <w:rPr>
          <w:rFonts w:ascii="Times New Roman" w:eastAsiaTheme="minorHAnsi" w:hAnsi="Times New Roman" w:cs="Times New Roman"/>
          <w:bCs/>
          <w:sz w:val="28"/>
          <w:szCs w:val="28"/>
          <w:lang w:eastAsia="en-US"/>
        </w:rPr>
        <w:t>4. Контроль исполнения настоящего постановления возложить на заместителя Главы Администрации по вопросам ЖКХ, строительства, энергетики и связи С.Ю. Егорова.</w:t>
      </w:r>
    </w:p>
    <w:p w:rsidR="00C6684E" w:rsidRDefault="00C6684E" w:rsidP="009977E1">
      <w:pPr>
        <w:pStyle w:val="ConsNormal"/>
        <w:widowControl/>
        <w:ind w:firstLine="851"/>
        <w:jc w:val="both"/>
        <w:rPr>
          <w:rFonts w:ascii="Times New Roman" w:hAnsi="Times New Roman" w:cs="Times New Roman"/>
          <w:b/>
          <w:sz w:val="28"/>
          <w:szCs w:val="28"/>
        </w:rPr>
      </w:pPr>
    </w:p>
    <w:p w:rsidR="00C10057" w:rsidRDefault="00C10057" w:rsidP="009977E1">
      <w:pPr>
        <w:pStyle w:val="ConsNormal"/>
        <w:widowControl/>
        <w:ind w:firstLine="851"/>
        <w:jc w:val="both"/>
        <w:rPr>
          <w:rFonts w:ascii="Times New Roman" w:hAnsi="Times New Roman" w:cs="Times New Roman"/>
          <w:b/>
          <w:sz w:val="28"/>
          <w:szCs w:val="28"/>
        </w:rPr>
      </w:pPr>
    </w:p>
    <w:p w:rsidR="00C10057" w:rsidRDefault="00C10057" w:rsidP="009977E1">
      <w:pPr>
        <w:pStyle w:val="ConsNormal"/>
        <w:widowControl/>
        <w:ind w:firstLine="851"/>
        <w:jc w:val="both"/>
        <w:rPr>
          <w:rFonts w:ascii="Times New Roman" w:hAnsi="Times New Roman" w:cs="Times New Roman"/>
          <w:b/>
          <w:sz w:val="28"/>
          <w:szCs w:val="28"/>
        </w:rPr>
      </w:pPr>
    </w:p>
    <w:p w:rsidR="00C10057" w:rsidRDefault="00C10057" w:rsidP="009977E1">
      <w:pPr>
        <w:pStyle w:val="ConsNormal"/>
        <w:widowControl/>
        <w:ind w:firstLine="851"/>
        <w:jc w:val="both"/>
        <w:rPr>
          <w:rFonts w:ascii="Times New Roman" w:hAnsi="Times New Roman" w:cs="Times New Roman"/>
          <w:b/>
          <w:sz w:val="28"/>
          <w:szCs w:val="28"/>
        </w:rPr>
      </w:pPr>
    </w:p>
    <w:p w:rsidR="00C10057" w:rsidRPr="00C10057" w:rsidRDefault="00C10057" w:rsidP="00C10057">
      <w:pPr>
        <w:jc w:val="both"/>
        <w:rPr>
          <w:sz w:val="28"/>
          <w:szCs w:val="28"/>
        </w:rPr>
      </w:pPr>
      <w:r w:rsidRPr="00C10057">
        <w:rPr>
          <w:sz w:val="28"/>
          <w:szCs w:val="28"/>
        </w:rPr>
        <w:t>Глава городского округа                                                                 С.А. Белоусов</w:t>
      </w:r>
    </w:p>
    <w:p w:rsidR="00C10057" w:rsidRDefault="00C10057" w:rsidP="00C10057">
      <w:pPr>
        <w:tabs>
          <w:tab w:val="left" w:pos="4820"/>
          <w:tab w:val="left" w:pos="5103"/>
        </w:tabs>
        <w:jc w:val="center"/>
      </w:pPr>
    </w:p>
    <w:p w:rsidR="00294E7E" w:rsidRDefault="00294E7E" w:rsidP="0056670D">
      <w:pPr>
        <w:tabs>
          <w:tab w:val="left" w:pos="4820"/>
          <w:tab w:val="left" w:pos="5103"/>
        </w:tabs>
        <w:ind w:left="5103"/>
        <w:jc w:val="both"/>
        <w:rPr>
          <w:sz w:val="28"/>
          <w:szCs w:val="28"/>
        </w:rPr>
      </w:pPr>
    </w:p>
    <w:p w:rsidR="00C10057" w:rsidRPr="00C10057" w:rsidRDefault="00C10057" w:rsidP="0056670D">
      <w:pPr>
        <w:tabs>
          <w:tab w:val="left" w:pos="4820"/>
          <w:tab w:val="left" w:pos="5103"/>
        </w:tabs>
        <w:ind w:left="5103"/>
        <w:jc w:val="both"/>
        <w:rPr>
          <w:sz w:val="28"/>
          <w:szCs w:val="28"/>
        </w:rPr>
      </w:pPr>
      <w:r w:rsidRPr="00C10057">
        <w:rPr>
          <w:sz w:val="28"/>
          <w:szCs w:val="28"/>
        </w:rPr>
        <w:lastRenderedPageBreak/>
        <w:t>Утверждено</w:t>
      </w:r>
    </w:p>
    <w:p w:rsidR="00C10057" w:rsidRPr="00C10057" w:rsidRDefault="00C10057" w:rsidP="00F9552E">
      <w:pPr>
        <w:ind w:left="5103"/>
        <w:jc w:val="both"/>
        <w:rPr>
          <w:sz w:val="28"/>
          <w:szCs w:val="28"/>
        </w:rPr>
      </w:pPr>
      <w:r w:rsidRPr="00C10057">
        <w:rPr>
          <w:sz w:val="28"/>
          <w:szCs w:val="28"/>
        </w:rPr>
        <w:t>постановлением Главы</w:t>
      </w:r>
    </w:p>
    <w:p w:rsidR="00C10057" w:rsidRPr="00C10057" w:rsidRDefault="00C10057" w:rsidP="00F9552E">
      <w:pPr>
        <w:ind w:left="5103"/>
        <w:jc w:val="both"/>
        <w:rPr>
          <w:sz w:val="28"/>
          <w:szCs w:val="28"/>
        </w:rPr>
      </w:pPr>
      <w:r w:rsidRPr="00C10057">
        <w:rPr>
          <w:sz w:val="28"/>
          <w:szCs w:val="28"/>
        </w:rPr>
        <w:t>муниципального образования «Каменский городской округ»</w:t>
      </w:r>
    </w:p>
    <w:p w:rsidR="00C10057" w:rsidRDefault="00C10057" w:rsidP="00F9552E">
      <w:pPr>
        <w:ind w:left="5103"/>
        <w:jc w:val="both"/>
        <w:rPr>
          <w:sz w:val="28"/>
          <w:szCs w:val="28"/>
        </w:rPr>
      </w:pPr>
      <w:r w:rsidRPr="00C10057">
        <w:rPr>
          <w:sz w:val="28"/>
          <w:szCs w:val="28"/>
        </w:rPr>
        <w:t xml:space="preserve">от </w:t>
      </w:r>
      <w:r w:rsidR="00B62261">
        <w:rPr>
          <w:sz w:val="28"/>
          <w:szCs w:val="28"/>
        </w:rPr>
        <w:t>15.02.2018 Г. № 195</w:t>
      </w:r>
      <w:bookmarkStart w:id="0" w:name="_GoBack"/>
      <w:bookmarkEnd w:id="0"/>
    </w:p>
    <w:p w:rsidR="00C10057" w:rsidRPr="00C10057" w:rsidRDefault="00C10057" w:rsidP="00F9552E">
      <w:pPr>
        <w:ind w:left="5103"/>
        <w:jc w:val="both"/>
        <w:rPr>
          <w:b/>
          <w:sz w:val="28"/>
          <w:szCs w:val="28"/>
        </w:rPr>
      </w:pPr>
      <w:r w:rsidRPr="00C10057">
        <w:rPr>
          <w:bCs/>
          <w:color w:val="000000"/>
          <w:sz w:val="28"/>
          <w:szCs w:val="28"/>
        </w:rPr>
        <w:t xml:space="preserve">«Об </w:t>
      </w:r>
      <w:r>
        <w:rPr>
          <w:bCs/>
          <w:color w:val="000000"/>
          <w:sz w:val="28"/>
          <w:szCs w:val="28"/>
        </w:rPr>
        <w:t xml:space="preserve">утверждении Положения </w:t>
      </w:r>
      <w:r w:rsidRPr="00C10057">
        <w:rPr>
          <w:bCs/>
          <w:color w:val="000000"/>
          <w:sz w:val="28"/>
          <w:szCs w:val="28"/>
        </w:rPr>
        <w:t>об обеспечении беспрепятственного проезда пожарной техники к месту пожара на территории муниципального образования</w:t>
      </w:r>
      <w:r w:rsidR="00C00F72">
        <w:rPr>
          <w:bCs/>
          <w:color w:val="000000"/>
          <w:sz w:val="28"/>
          <w:szCs w:val="28"/>
        </w:rPr>
        <w:t xml:space="preserve"> </w:t>
      </w:r>
      <w:r w:rsidRPr="00C10057">
        <w:rPr>
          <w:bCs/>
          <w:color w:val="000000"/>
          <w:sz w:val="28"/>
          <w:szCs w:val="28"/>
        </w:rPr>
        <w:t>«Каменский городской округ»</w:t>
      </w:r>
    </w:p>
    <w:p w:rsidR="00C10057" w:rsidRPr="00C10057" w:rsidRDefault="00C10057" w:rsidP="00C10057">
      <w:pPr>
        <w:jc w:val="right"/>
        <w:rPr>
          <w:b/>
          <w:bCs/>
          <w:color w:val="000000"/>
          <w:sz w:val="28"/>
          <w:szCs w:val="28"/>
        </w:rPr>
      </w:pPr>
    </w:p>
    <w:p w:rsidR="00C10057" w:rsidRPr="00C10057" w:rsidRDefault="00C10057" w:rsidP="00C10057">
      <w:pPr>
        <w:jc w:val="center"/>
        <w:rPr>
          <w:b/>
          <w:bCs/>
          <w:color w:val="000000"/>
          <w:sz w:val="28"/>
          <w:szCs w:val="28"/>
        </w:rPr>
      </w:pPr>
      <w:r w:rsidRPr="00C10057">
        <w:rPr>
          <w:b/>
          <w:bCs/>
          <w:color w:val="000000"/>
          <w:sz w:val="28"/>
          <w:szCs w:val="28"/>
        </w:rPr>
        <w:t>ПОЛОЖЕНИЕ</w:t>
      </w:r>
    </w:p>
    <w:p w:rsidR="00C00F72" w:rsidRDefault="00C10057" w:rsidP="00C10057">
      <w:pPr>
        <w:pStyle w:val="ConsNormal"/>
        <w:ind w:firstLine="851"/>
        <w:jc w:val="center"/>
        <w:rPr>
          <w:rFonts w:ascii="Times New Roman" w:hAnsi="Times New Roman" w:cs="Times New Roman"/>
          <w:b/>
          <w:sz w:val="28"/>
          <w:szCs w:val="28"/>
        </w:rPr>
      </w:pPr>
      <w:r>
        <w:rPr>
          <w:rFonts w:ascii="Times New Roman" w:hAnsi="Times New Roman" w:cs="Times New Roman"/>
          <w:b/>
          <w:sz w:val="28"/>
          <w:szCs w:val="28"/>
        </w:rPr>
        <w:t>о</w:t>
      </w:r>
      <w:r w:rsidRPr="00C10057">
        <w:rPr>
          <w:rFonts w:ascii="Times New Roman" w:hAnsi="Times New Roman" w:cs="Times New Roman"/>
          <w:b/>
          <w:sz w:val="28"/>
          <w:szCs w:val="28"/>
        </w:rPr>
        <w:t xml:space="preserve">б обеспечении беспрепятственного проезда пожарной техники </w:t>
      </w:r>
    </w:p>
    <w:p w:rsidR="00C10057" w:rsidRPr="00C10057" w:rsidRDefault="00C10057" w:rsidP="00C10057">
      <w:pPr>
        <w:pStyle w:val="ConsNormal"/>
        <w:ind w:firstLine="851"/>
        <w:jc w:val="center"/>
        <w:rPr>
          <w:rFonts w:ascii="Times New Roman" w:hAnsi="Times New Roman" w:cs="Times New Roman"/>
          <w:b/>
          <w:sz w:val="28"/>
          <w:szCs w:val="28"/>
        </w:rPr>
      </w:pPr>
      <w:r w:rsidRPr="00C10057">
        <w:rPr>
          <w:rFonts w:ascii="Times New Roman" w:hAnsi="Times New Roman" w:cs="Times New Roman"/>
          <w:b/>
          <w:sz w:val="28"/>
          <w:szCs w:val="28"/>
        </w:rPr>
        <w:t>к месту пожара на территории муниципального образования</w:t>
      </w:r>
    </w:p>
    <w:p w:rsidR="00C10057" w:rsidRDefault="00C10057" w:rsidP="00C10057">
      <w:pPr>
        <w:pStyle w:val="ConsNormal"/>
        <w:widowControl/>
        <w:ind w:firstLine="851"/>
        <w:jc w:val="center"/>
        <w:rPr>
          <w:rFonts w:ascii="Times New Roman" w:hAnsi="Times New Roman" w:cs="Times New Roman"/>
          <w:b/>
          <w:sz w:val="28"/>
          <w:szCs w:val="28"/>
        </w:rPr>
      </w:pPr>
      <w:r w:rsidRPr="00C10057">
        <w:rPr>
          <w:rFonts w:ascii="Times New Roman" w:hAnsi="Times New Roman" w:cs="Times New Roman"/>
          <w:b/>
          <w:sz w:val="28"/>
          <w:szCs w:val="28"/>
        </w:rPr>
        <w:t>«Каменский городской округ»</w:t>
      </w:r>
    </w:p>
    <w:p w:rsidR="00C10057" w:rsidRPr="00C10057" w:rsidRDefault="00C10057" w:rsidP="00C10057">
      <w:pPr>
        <w:pStyle w:val="ConsNormal"/>
        <w:widowControl/>
        <w:ind w:firstLine="851"/>
        <w:jc w:val="both"/>
        <w:rPr>
          <w:rFonts w:ascii="Times New Roman" w:hAnsi="Times New Roman" w:cs="Times New Roman"/>
          <w:b/>
          <w:sz w:val="28"/>
          <w:szCs w:val="28"/>
        </w:rPr>
      </w:pPr>
    </w:p>
    <w:p w:rsidR="004434E2" w:rsidRPr="00C00F72" w:rsidRDefault="00E11727" w:rsidP="00C00F72">
      <w:pPr>
        <w:pStyle w:val="a4"/>
        <w:jc w:val="center"/>
        <w:rPr>
          <w:rFonts w:eastAsiaTheme="minorHAnsi"/>
          <w:b/>
          <w:sz w:val="28"/>
          <w:szCs w:val="28"/>
          <w:lang w:eastAsia="en-US"/>
        </w:rPr>
      </w:pPr>
      <w:r>
        <w:rPr>
          <w:rFonts w:eastAsiaTheme="minorHAnsi"/>
          <w:b/>
          <w:sz w:val="28"/>
          <w:szCs w:val="28"/>
          <w:lang w:val="en-US" w:eastAsia="en-US"/>
        </w:rPr>
        <w:t>I</w:t>
      </w:r>
      <w:r w:rsidR="004434E2" w:rsidRPr="00C00F72">
        <w:rPr>
          <w:rFonts w:eastAsiaTheme="minorHAnsi"/>
          <w:b/>
          <w:sz w:val="28"/>
          <w:szCs w:val="28"/>
          <w:lang w:eastAsia="en-US"/>
        </w:rPr>
        <w:t>. Общие положения</w:t>
      </w:r>
    </w:p>
    <w:p w:rsidR="00294E7E" w:rsidRPr="00C00F72" w:rsidRDefault="00294E7E" w:rsidP="00C00F72">
      <w:pPr>
        <w:pStyle w:val="a4"/>
        <w:jc w:val="both"/>
        <w:rPr>
          <w:rFonts w:eastAsiaTheme="minorHAnsi"/>
          <w:b/>
          <w:sz w:val="28"/>
          <w:szCs w:val="28"/>
          <w:lang w:eastAsia="en-US"/>
        </w:rPr>
      </w:pPr>
    </w:p>
    <w:p w:rsidR="004434E2" w:rsidRPr="00C00F72" w:rsidRDefault="00C00F72" w:rsidP="006814B8">
      <w:pPr>
        <w:pStyle w:val="a4"/>
        <w:ind w:firstLine="567"/>
        <w:jc w:val="both"/>
        <w:rPr>
          <w:sz w:val="28"/>
          <w:szCs w:val="28"/>
        </w:rPr>
      </w:pPr>
      <w:r>
        <w:rPr>
          <w:rFonts w:eastAsiaTheme="minorHAnsi"/>
          <w:sz w:val="28"/>
          <w:szCs w:val="28"/>
          <w:lang w:eastAsia="en-US"/>
        </w:rPr>
        <w:t xml:space="preserve">1.1. </w:t>
      </w:r>
      <w:r w:rsidR="004434E2" w:rsidRPr="00C00F72">
        <w:rPr>
          <w:rFonts w:eastAsiaTheme="minorHAnsi"/>
          <w:sz w:val="28"/>
          <w:szCs w:val="28"/>
          <w:lang w:eastAsia="en-US"/>
        </w:rPr>
        <w:t xml:space="preserve">Положение об обеспечении беспрепятственного проезда пожарной техники к месту пожара на территории </w:t>
      </w:r>
      <w:r w:rsidR="00E040DB">
        <w:rPr>
          <w:rFonts w:eastAsiaTheme="minorHAnsi"/>
          <w:sz w:val="28"/>
          <w:szCs w:val="28"/>
          <w:lang w:eastAsia="en-US"/>
        </w:rPr>
        <w:t>м</w:t>
      </w:r>
      <w:r w:rsidR="004434E2" w:rsidRPr="00C00F72">
        <w:rPr>
          <w:rFonts w:eastAsiaTheme="minorHAnsi"/>
          <w:sz w:val="28"/>
          <w:szCs w:val="28"/>
          <w:lang w:eastAsia="en-US"/>
        </w:rPr>
        <w:t xml:space="preserve">униципального образования «Каменский городской округ» </w:t>
      </w:r>
      <w:r w:rsidR="004434E2" w:rsidRPr="00C00F72">
        <w:rPr>
          <w:sz w:val="28"/>
          <w:szCs w:val="28"/>
        </w:rPr>
        <w:t xml:space="preserve">разработано в соответствии с действующим законодательством Российской </w:t>
      </w:r>
      <w:r w:rsidRPr="00C00F72">
        <w:rPr>
          <w:sz w:val="28"/>
          <w:szCs w:val="28"/>
        </w:rPr>
        <w:t>Федерации,</w:t>
      </w:r>
      <w:r w:rsidR="004434E2" w:rsidRPr="00C00F72">
        <w:rPr>
          <w:sz w:val="28"/>
          <w:szCs w:val="28"/>
        </w:rPr>
        <w:t xml:space="preserve"> определя</w:t>
      </w:r>
      <w:r w:rsidRPr="00C00F72">
        <w:rPr>
          <w:sz w:val="28"/>
          <w:szCs w:val="28"/>
        </w:rPr>
        <w:t>ющим</w:t>
      </w:r>
      <w:r w:rsidR="004434E2" w:rsidRPr="00C00F72">
        <w:rPr>
          <w:sz w:val="28"/>
          <w:szCs w:val="28"/>
        </w:rPr>
        <w:t xml:space="preserve"> требования к обеспечению беспрепятственного проезда пожарной техники к месту пожара.</w:t>
      </w:r>
    </w:p>
    <w:p w:rsidR="00BF0FA1" w:rsidRPr="00C00F72" w:rsidRDefault="006814B8" w:rsidP="006814B8">
      <w:pPr>
        <w:pStyle w:val="a4"/>
        <w:ind w:firstLine="567"/>
        <w:jc w:val="both"/>
        <w:rPr>
          <w:sz w:val="28"/>
          <w:szCs w:val="28"/>
        </w:rPr>
      </w:pPr>
      <w:r>
        <w:rPr>
          <w:sz w:val="28"/>
          <w:szCs w:val="28"/>
        </w:rPr>
        <w:t>1.2.</w:t>
      </w:r>
      <w:r w:rsidR="00BF0FA1" w:rsidRPr="00C00F72">
        <w:rPr>
          <w:sz w:val="28"/>
          <w:szCs w:val="28"/>
        </w:rPr>
        <w:t xml:space="preserve"> Настоящее </w:t>
      </w:r>
      <w:r w:rsidR="00E040DB">
        <w:rPr>
          <w:sz w:val="28"/>
          <w:szCs w:val="28"/>
        </w:rPr>
        <w:t>П</w:t>
      </w:r>
      <w:r w:rsidR="00BF0FA1" w:rsidRPr="00C00F72">
        <w:rPr>
          <w:sz w:val="28"/>
          <w:szCs w:val="28"/>
        </w:rPr>
        <w:t>оложение определяет организацию, задачи и механизм реализации мероприятий по обеспечению беспрепятственного проезда пожарной техники к месту пожара.</w:t>
      </w:r>
    </w:p>
    <w:p w:rsidR="00BF0FA1" w:rsidRPr="00C00F72" w:rsidRDefault="006814B8" w:rsidP="006814B8">
      <w:pPr>
        <w:pStyle w:val="a4"/>
        <w:ind w:firstLine="567"/>
        <w:jc w:val="both"/>
        <w:rPr>
          <w:sz w:val="28"/>
          <w:szCs w:val="28"/>
        </w:rPr>
      </w:pPr>
      <w:r>
        <w:rPr>
          <w:sz w:val="28"/>
          <w:szCs w:val="28"/>
        </w:rPr>
        <w:t xml:space="preserve">1.3. </w:t>
      </w:r>
      <w:r w:rsidR="00BF0FA1" w:rsidRPr="00C00F72">
        <w:rPr>
          <w:sz w:val="28"/>
          <w:szCs w:val="28"/>
        </w:rPr>
        <w:t xml:space="preserve">Организация </w:t>
      </w:r>
      <w:r>
        <w:rPr>
          <w:sz w:val="28"/>
          <w:szCs w:val="28"/>
        </w:rPr>
        <w:t>о</w:t>
      </w:r>
      <w:r w:rsidR="00BF0FA1" w:rsidRPr="00C00F72">
        <w:rPr>
          <w:sz w:val="28"/>
          <w:szCs w:val="28"/>
        </w:rPr>
        <w:t>беспечени</w:t>
      </w:r>
      <w:r>
        <w:rPr>
          <w:sz w:val="28"/>
          <w:szCs w:val="28"/>
        </w:rPr>
        <w:t>я</w:t>
      </w:r>
      <w:r w:rsidR="00BF0FA1" w:rsidRPr="00C00F72">
        <w:rPr>
          <w:sz w:val="28"/>
          <w:szCs w:val="28"/>
        </w:rPr>
        <w:t xml:space="preserve"> беспрепятственного проезда пожарной техники к месту пожара </w:t>
      </w:r>
      <w:r w:rsidR="00EA18F0">
        <w:rPr>
          <w:sz w:val="28"/>
          <w:szCs w:val="28"/>
        </w:rPr>
        <w:t xml:space="preserve">одно </w:t>
      </w:r>
      <w:r w:rsidR="00BF0FA1" w:rsidRPr="00C00F72">
        <w:rPr>
          <w:sz w:val="28"/>
          <w:szCs w:val="28"/>
        </w:rPr>
        <w:t>из важнейших мероприятий, обеспечивающи</w:t>
      </w:r>
      <w:r w:rsidR="00E040DB">
        <w:rPr>
          <w:sz w:val="28"/>
          <w:szCs w:val="28"/>
        </w:rPr>
        <w:t>х</w:t>
      </w:r>
      <w:r w:rsidR="00BF0FA1" w:rsidRPr="00C00F72">
        <w:rPr>
          <w:sz w:val="28"/>
          <w:szCs w:val="28"/>
        </w:rPr>
        <w:t xml:space="preserve"> своевременное предупреждение и ликвидацию </w:t>
      </w:r>
      <w:r w:rsidRPr="00C00F72">
        <w:rPr>
          <w:sz w:val="28"/>
          <w:szCs w:val="28"/>
        </w:rPr>
        <w:t>пожаров,</w:t>
      </w:r>
      <w:r w:rsidR="00BF0FA1" w:rsidRPr="00C00F72">
        <w:rPr>
          <w:sz w:val="28"/>
          <w:szCs w:val="28"/>
        </w:rPr>
        <w:t xml:space="preserve"> и их последстви</w:t>
      </w:r>
      <w:r w:rsidR="00E040DB">
        <w:rPr>
          <w:sz w:val="28"/>
          <w:szCs w:val="28"/>
        </w:rPr>
        <w:t>й</w:t>
      </w:r>
      <w:r>
        <w:rPr>
          <w:sz w:val="28"/>
          <w:szCs w:val="28"/>
        </w:rPr>
        <w:t>.</w:t>
      </w:r>
    </w:p>
    <w:p w:rsidR="00BF0FA1" w:rsidRPr="00C00F72" w:rsidRDefault="006814B8" w:rsidP="006814B8">
      <w:pPr>
        <w:pStyle w:val="a4"/>
        <w:ind w:firstLine="567"/>
        <w:jc w:val="both"/>
        <w:rPr>
          <w:sz w:val="28"/>
          <w:szCs w:val="28"/>
        </w:rPr>
      </w:pPr>
      <w:r>
        <w:rPr>
          <w:sz w:val="28"/>
          <w:szCs w:val="28"/>
        </w:rPr>
        <w:t xml:space="preserve">1.4. </w:t>
      </w:r>
      <w:r w:rsidR="00BF0FA1" w:rsidRPr="00C00F72">
        <w:rPr>
          <w:sz w:val="28"/>
          <w:szCs w:val="28"/>
        </w:rPr>
        <w:t xml:space="preserve">Основная задача беспрепятственного проезда пожарной техники к месту пожара </w:t>
      </w:r>
      <w:r>
        <w:rPr>
          <w:sz w:val="28"/>
          <w:szCs w:val="28"/>
        </w:rPr>
        <w:t>-</w:t>
      </w:r>
      <w:r w:rsidR="00BF0FA1" w:rsidRPr="00C00F72">
        <w:rPr>
          <w:sz w:val="28"/>
          <w:szCs w:val="28"/>
        </w:rPr>
        <w:t xml:space="preserve"> оперативно ликвидировать пожар и его последствия.</w:t>
      </w:r>
    </w:p>
    <w:p w:rsidR="004434E2" w:rsidRPr="00C00F72" w:rsidRDefault="004434E2" w:rsidP="00C00F72">
      <w:pPr>
        <w:pStyle w:val="a4"/>
        <w:jc w:val="both"/>
        <w:rPr>
          <w:sz w:val="28"/>
          <w:szCs w:val="28"/>
        </w:rPr>
      </w:pPr>
    </w:p>
    <w:p w:rsidR="004434E2" w:rsidRDefault="006814B8" w:rsidP="005A4C82">
      <w:pPr>
        <w:autoSpaceDE w:val="0"/>
        <w:autoSpaceDN w:val="0"/>
        <w:adjustRightInd w:val="0"/>
        <w:jc w:val="center"/>
        <w:outlineLvl w:val="1"/>
        <w:rPr>
          <w:rFonts w:eastAsiaTheme="minorHAnsi"/>
          <w:b/>
          <w:bCs/>
          <w:sz w:val="28"/>
          <w:szCs w:val="28"/>
          <w:lang w:eastAsia="en-US"/>
        </w:rPr>
      </w:pPr>
      <w:r>
        <w:rPr>
          <w:rFonts w:eastAsiaTheme="minorHAnsi"/>
          <w:b/>
          <w:bCs/>
          <w:sz w:val="28"/>
          <w:szCs w:val="28"/>
          <w:lang w:val="en-US" w:eastAsia="en-US"/>
        </w:rPr>
        <w:t>II</w:t>
      </w:r>
      <w:r w:rsidR="005A4C82" w:rsidRPr="00D4616F">
        <w:rPr>
          <w:rFonts w:eastAsiaTheme="minorHAnsi"/>
          <w:b/>
          <w:bCs/>
          <w:sz w:val="28"/>
          <w:szCs w:val="28"/>
          <w:lang w:eastAsia="en-US"/>
        </w:rPr>
        <w:t>.</w:t>
      </w:r>
      <w:r w:rsidR="00E11727">
        <w:rPr>
          <w:rFonts w:eastAsiaTheme="minorHAnsi"/>
          <w:b/>
          <w:bCs/>
          <w:sz w:val="28"/>
          <w:szCs w:val="28"/>
          <w:lang w:eastAsia="en-US"/>
        </w:rPr>
        <w:t xml:space="preserve"> </w:t>
      </w:r>
      <w:r w:rsidR="004434E2" w:rsidRPr="00D4616F">
        <w:rPr>
          <w:rFonts w:eastAsiaTheme="minorHAnsi"/>
          <w:b/>
          <w:bCs/>
          <w:sz w:val="28"/>
          <w:szCs w:val="28"/>
          <w:lang w:eastAsia="en-US"/>
        </w:rPr>
        <w:t>Обеспечение беспрепятственного проезда к зданиям, сооружениям и строениям</w:t>
      </w:r>
      <w:r w:rsidR="00EA18F0">
        <w:rPr>
          <w:rFonts w:eastAsiaTheme="minorHAnsi"/>
          <w:b/>
          <w:bCs/>
          <w:sz w:val="28"/>
          <w:szCs w:val="28"/>
          <w:lang w:eastAsia="en-US"/>
        </w:rPr>
        <w:t xml:space="preserve"> на территории производственного объекта</w:t>
      </w:r>
      <w:r w:rsidR="004434E2" w:rsidRPr="00D4616F">
        <w:rPr>
          <w:rFonts w:eastAsiaTheme="minorHAnsi"/>
          <w:b/>
          <w:bCs/>
          <w:sz w:val="28"/>
          <w:szCs w:val="28"/>
          <w:lang w:eastAsia="en-US"/>
        </w:rPr>
        <w:t>.</w:t>
      </w:r>
    </w:p>
    <w:p w:rsidR="00EA18F0" w:rsidRPr="00D4616F" w:rsidRDefault="00EA18F0" w:rsidP="005A4C82">
      <w:pPr>
        <w:autoSpaceDE w:val="0"/>
        <w:autoSpaceDN w:val="0"/>
        <w:adjustRightInd w:val="0"/>
        <w:jc w:val="center"/>
        <w:outlineLvl w:val="1"/>
        <w:rPr>
          <w:rFonts w:eastAsiaTheme="minorHAnsi"/>
          <w:b/>
          <w:bCs/>
          <w:sz w:val="28"/>
          <w:szCs w:val="28"/>
          <w:lang w:eastAsia="en-US"/>
        </w:rPr>
      </w:pPr>
    </w:p>
    <w:p w:rsidR="00EA18F0" w:rsidRPr="00EA18F0" w:rsidRDefault="00EA18F0" w:rsidP="00EA18F0">
      <w:pPr>
        <w:pStyle w:val="a4"/>
        <w:ind w:firstLine="708"/>
        <w:jc w:val="both"/>
        <w:rPr>
          <w:sz w:val="28"/>
          <w:szCs w:val="28"/>
        </w:rPr>
      </w:pPr>
      <w:r>
        <w:rPr>
          <w:sz w:val="28"/>
          <w:szCs w:val="28"/>
        </w:rPr>
        <w:t>2.</w:t>
      </w:r>
      <w:r w:rsidRPr="00EA18F0">
        <w:rPr>
          <w:sz w:val="28"/>
          <w:szCs w:val="28"/>
        </w:rPr>
        <w:t>1. Производственные объекты с площадками размером более 5 гектаров дол</w:t>
      </w:r>
      <w:r>
        <w:rPr>
          <w:sz w:val="28"/>
          <w:szCs w:val="28"/>
        </w:rPr>
        <w:t>жны иметь не менее двух въездов</w:t>
      </w:r>
      <w:r w:rsidRPr="00EA18F0">
        <w:rPr>
          <w:sz w:val="28"/>
          <w:szCs w:val="28"/>
        </w:rPr>
        <w:t>.</w:t>
      </w:r>
    </w:p>
    <w:p w:rsidR="00EA18F0" w:rsidRPr="00EA18F0" w:rsidRDefault="00EA18F0" w:rsidP="00EA18F0">
      <w:pPr>
        <w:pStyle w:val="a4"/>
        <w:ind w:firstLine="708"/>
        <w:jc w:val="both"/>
        <w:rPr>
          <w:sz w:val="28"/>
          <w:szCs w:val="28"/>
        </w:rPr>
      </w:pPr>
      <w:r>
        <w:rPr>
          <w:sz w:val="28"/>
          <w:szCs w:val="28"/>
        </w:rPr>
        <w:t>2.</w:t>
      </w:r>
      <w:r w:rsidRPr="00EA18F0">
        <w:rPr>
          <w:sz w:val="28"/>
          <w:szCs w:val="28"/>
        </w:rPr>
        <w:t>2. При размере стороны площадки производственного объекта более 1000 метров и расположении ее вдоль улицы или автомобильной дороги на этой стороне следует предусматривать не менее двух въездов на площадку. Расстояние между въездами не должно превышать 1500 метров.</w:t>
      </w:r>
    </w:p>
    <w:p w:rsidR="00EA18F0" w:rsidRPr="00EA18F0" w:rsidRDefault="00EA18F0" w:rsidP="00EA18F0">
      <w:pPr>
        <w:pStyle w:val="a4"/>
        <w:ind w:firstLine="708"/>
        <w:jc w:val="both"/>
        <w:rPr>
          <w:sz w:val="28"/>
          <w:szCs w:val="28"/>
        </w:rPr>
      </w:pPr>
      <w:r>
        <w:rPr>
          <w:sz w:val="28"/>
          <w:szCs w:val="28"/>
        </w:rPr>
        <w:t>2.3</w:t>
      </w:r>
      <w:r w:rsidRPr="00EA18F0">
        <w:rPr>
          <w:sz w:val="28"/>
          <w:szCs w:val="28"/>
        </w:rPr>
        <w:t xml:space="preserve">. К зданиям и сооружениям по всей их длине должен быть обеспечен подъезд (доставка) мобильных средств пожаротушения с одной стороны при ширине здания или сооружения не более 18 метров и с двух сторон при </w:t>
      </w:r>
      <w:r w:rsidRPr="00EA18F0">
        <w:rPr>
          <w:sz w:val="28"/>
          <w:szCs w:val="28"/>
        </w:rPr>
        <w:lastRenderedPageBreak/>
        <w:t>ширине более 18 метров, а также при устройстве замкнутых и полузамкнутых дворов.</w:t>
      </w:r>
    </w:p>
    <w:p w:rsidR="00EA18F0" w:rsidRPr="00EA18F0" w:rsidRDefault="00EA18F0" w:rsidP="00EA18F0">
      <w:pPr>
        <w:pStyle w:val="a4"/>
        <w:ind w:firstLine="708"/>
        <w:jc w:val="both"/>
        <w:rPr>
          <w:sz w:val="28"/>
          <w:szCs w:val="28"/>
        </w:rPr>
      </w:pPr>
      <w:r>
        <w:rPr>
          <w:sz w:val="28"/>
          <w:szCs w:val="28"/>
        </w:rPr>
        <w:t xml:space="preserve">2.4. </w:t>
      </w:r>
      <w:r w:rsidRPr="00EA18F0">
        <w:rPr>
          <w:sz w:val="28"/>
          <w:szCs w:val="28"/>
        </w:rPr>
        <w:t>К зданиям с площадью застройки более 10 000 квадратных метров или шириной более 100 метров подъезд пожарных автомобилей должен быть обеспечен со всех сторон.</w:t>
      </w:r>
    </w:p>
    <w:p w:rsidR="00EA18F0" w:rsidRPr="00EA18F0" w:rsidRDefault="00EA18F0" w:rsidP="00EA18F0">
      <w:pPr>
        <w:pStyle w:val="a4"/>
        <w:ind w:firstLine="708"/>
        <w:jc w:val="both"/>
        <w:rPr>
          <w:sz w:val="28"/>
          <w:szCs w:val="28"/>
        </w:rPr>
      </w:pPr>
      <w:r>
        <w:rPr>
          <w:sz w:val="28"/>
          <w:szCs w:val="28"/>
        </w:rPr>
        <w:t>2.5</w:t>
      </w:r>
      <w:r w:rsidRPr="00EA18F0">
        <w:rPr>
          <w:sz w:val="28"/>
          <w:szCs w:val="28"/>
        </w:rPr>
        <w:t>. В случае</w:t>
      </w:r>
      <w:proofErr w:type="gramStart"/>
      <w:r w:rsidRPr="00EA18F0">
        <w:rPr>
          <w:sz w:val="28"/>
          <w:szCs w:val="28"/>
        </w:rPr>
        <w:t>,</w:t>
      </w:r>
      <w:proofErr w:type="gramEnd"/>
      <w:r w:rsidRPr="00EA18F0">
        <w:rPr>
          <w:sz w:val="28"/>
          <w:szCs w:val="28"/>
        </w:rPr>
        <w:t xml:space="preserve"> если по производственным условиям не требуется устройства дорог, подъезд пожарных автомобилей допускается предусматривать по спланированной поверхности, укрепленной по ширине 3,5 метра в местах проезда при глинистых и песчаных (пылеватых) грунтах различными местными материалами с созданием уклонов, обеспечивающих естественный отвод поверхностных вод.</w:t>
      </w:r>
    </w:p>
    <w:p w:rsidR="00EA18F0" w:rsidRPr="00EA18F0" w:rsidRDefault="00EA18F0" w:rsidP="00EA18F0">
      <w:pPr>
        <w:pStyle w:val="a4"/>
        <w:ind w:firstLine="708"/>
        <w:jc w:val="both"/>
        <w:rPr>
          <w:sz w:val="28"/>
          <w:szCs w:val="28"/>
        </w:rPr>
      </w:pPr>
      <w:r>
        <w:rPr>
          <w:sz w:val="28"/>
          <w:szCs w:val="28"/>
        </w:rPr>
        <w:t>2.6</w:t>
      </w:r>
      <w:r w:rsidRPr="00EA18F0">
        <w:rPr>
          <w:sz w:val="28"/>
          <w:szCs w:val="28"/>
        </w:rPr>
        <w:t xml:space="preserve">. </w:t>
      </w:r>
      <w:proofErr w:type="gramStart"/>
      <w:r w:rsidRPr="00EA18F0">
        <w:rPr>
          <w:sz w:val="28"/>
          <w:szCs w:val="28"/>
        </w:rPr>
        <w:t>Расстояние от края проезжей части или спланированной поверхности, обеспечивающей проезд пожарных автомобилей, до стен зданий высотой не более 12 метров должно быть не более 25 метров, при высоте зданий более 12, но не более 28 метров - не более 8 метров, а при высоте зданий более 28 метров - не более 10 метров.</w:t>
      </w:r>
      <w:proofErr w:type="gramEnd"/>
    </w:p>
    <w:p w:rsidR="00EA18F0" w:rsidRPr="00EA18F0" w:rsidRDefault="00EA18F0" w:rsidP="00EA18F0">
      <w:pPr>
        <w:pStyle w:val="a4"/>
        <w:ind w:firstLine="708"/>
        <w:jc w:val="both"/>
        <w:rPr>
          <w:sz w:val="28"/>
          <w:szCs w:val="28"/>
        </w:rPr>
      </w:pPr>
      <w:r>
        <w:rPr>
          <w:sz w:val="28"/>
          <w:szCs w:val="28"/>
        </w:rPr>
        <w:t>2.7.</w:t>
      </w:r>
      <w:r w:rsidRPr="00EA18F0">
        <w:rPr>
          <w:sz w:val="28"/>
          <w:szCs w:val="28"/>
        </w:rPr>
        <w:t xml:space="preserve"> К водоемам, являющимся источниками противопожарного водоснабжения, вода из которых может быть использована для тушения пожара, надлежит предусматривать подъезды с площадками для разворота пожарных автомобилей, их установки и забора воды. Размер таких площадок должен быть не менее 12 x 12 метров.</w:t>
      </w:r>
    </w:p>
    <w:p w:rsidR="00EA18F0" w:rsidRPr="00EA18F0" w:rsidRDefault="00EA18F0" w:rsidP="00EA18F0">
      <w:pPr>
        <w:pStyle w:val="a4"/>
        <w:ind w:firstLine="708"/>
        <w:jc w:val="both"/>
        <w:rPr>
          <w:sz w:val="28"/>
          <w:szCs w:val="28"/>
        </w:rPr>
      </w:pPr>
      <w:r>
        <w:rPr>
          <w:sz w:val="28"/>
          <w:szCs w:val="28"/>
        </w:rPr>
        <w:t>2.8</w:t>
      </w:r>
      <w:r w:rsidRPr="00EA18F0">
        <w:rPr>
          <w:sz w:val="28"/>
          <w:szCs w:val="28"/>
        </w:rPr>
        <w:t>. Пожарные гидранты надлежит располагать вдоль автомобильных дорог на расстоянии не более 2,5 метра от края проезжей части, но не менее 5 метров от стен здания.</w:t>
      </w:r>
    </w:p>
    <w:p w:rsidR="00EA18F0" w:rsidRPr="00EA18F0" w:rsidRDefault="00EA18F0" w:rsidP="00EA18F0">
      <w:pPr>
        <w:pStyle w:val="a4"/>
        <w:ind w:firstLine="708"/>
        <w:jc w:val="both"/>
        <w:rPr>
          <w:sz w:val="28"/>
          <w:szCs w:val="28"/>
        </w:rPr>
      </w:pPr>
      <w:r>
        <w:rPr>
          <w:sz w:val="28"/>
          <w:szCs w:val="28"/>
        </w:rPr>
        <w:t>2.9.</w:t>
      </w:r>
      <w:r w:rsidRPr="00EA18F0">
        <w:rPr>
          <w:sz w:val="28"/>
          <w:szCs w:val="28"/>
        </w:rPr>
        <w:t xml:space="preserve"> Ширина ворот автомобильных въездов на площадку производственного объекта должна обеспечивать беспрепятственный проезд основных и специальных пожарных автомобилей.</w:t>
      </w:r>
    </w:p>
    <w:p w:rsidR="002E6EAC" w:rsidRDefault="002E6EAC" w:rsidP="00E11727">
      <w:pPr>
        <w:pStyle w:val="a4"/>
        <w:jc w:val="both"/>
        <w:rPr>
          <w:sz w:val="28"/>
          <w:szCs w:val="28"/>
        </w:rPr>
      </w:pPr>
    </w:p>
    <w:p w:rsidR="00E11727" w:rsidRDefault="00EA18F0" w:rsidP="00E11727">
      <w:pPr>
        <w:pStyle w:val="a4"/>
        <w:jc w:val="center"/>
        <w:rPr>
          <w:b/>
          <w:sz w:val="28"/>
          <w:szCs w:val="28"/>
        </w:rPr>
      </w:pPr>
      <w:r>
        <w:rPr>
          <w:b/>
          <w:sz w:val="28"/>
          <w:szCs w:val="28"/>
          <w:lang w:val="en-US"/>
        </w:rPr>
        <w:t>II</w:t>
      </w:r>
      <w:r w:rsidR="00E11727">
        <w:rPr>
          <w:b/>
          <w:sz w:val="28"/>
          <w:szCs w:val="28"/>
          <w:lang w:val="en-US"/>
        </w:rPr>
        <w:t>I</w:t>
      </w:r>
      <w:r w:rsidR="00E11727" w:rsidRPr="00E11727">
        <w:rPr>
          <w:b/>
          <w:sz w:val="28"/>
          <w:szCs w:val="28"/>
        </w:rPr>
        <w:t xml:space="preserve">. </w:t>
      </w:r>
      <w:r w:rsidR="00E11727">
        <w:rPr>
          <w:b/>
          <w:sz w:val="28"/>
          <w:szCs w:val="28"/>
        </w:rPr>
        <w:t xml:space="preserve">Обеспечение беспрепятственного проезда </w:t>
      </w:r>
    </w:p>
    <w:p w:rsidR="00E11727" w:rsidRPr="00E11727" w:rsidRDefault="00E11727" w:rsidP="00E11727">
      <w:pPr>
        <w:pStyle w:val="a4"/>
        <w:jc w:val="center"/>
        <w:rPr>
          <w:b/>
          <w:sz w:val="28"/>
          <w:szCs w:val="28"/>
        </w:rPr>
      </w:pPr>
      <w:r>
        <w:rPr>
          <w:b/>
          <w:sz w:val="28"/>
          <w:szCs w:val="28"/>
        </w:rPr>
        <w:t>к источникам противопожарного водоснабжения</w:t>
      </w:r>
    </w:p>
    <w:p w:rsidR="00E11727" w:rsidRPr="00E11727" w:rsidRDefault="00E11727" w:rsidP="00E11727">
      <w:pPr>
        <w:pStyle w:val="a4"/>
        <w:jc w:val="both"/>
        <w:rPr>
          <w:b/>
          <w:sz w:val="28"/>
          <w:szCs w:val="28"/>
        </w:rPr>
      </w:pPr>
    </w:p>
    <w:p w:rsidR="00E11727" w:rsidRDefault="00EA18F0" w:rsidP="000F59A6">
      <w:pPr>
        <w:pStyle w:val="a4"/>
        <w:ind w:firstLine="567"/>
        <w:jc w:val="both"/>
        <w:rPr>
          <w:sz w:val="28"/>
          <w:szCs w:val="28"/>
        </w:rPr>
      </w:pPr>
      <w:r>
        <w:rPr>
          <w:sz w:val="28"/>
          <w:szCs w:val="28"/>
        </w:rPr>
        <w:t>3</w:t>
      </w:r>
      <w:r w:rsidR="00E11727" w:rsidRPr="00E11727">
        <w:rPr>
          <w:sz w:val="28"/>
          <w:szCs w:val="28"/>
        </w:rPr>
        <w:t>.1. К водоемам, являющимся источниками противопожарного водоснабжения, а также другим сооружениям, вода из которых может быть использована для тушения пожара, надлежит предусматривать подъезды с площадками для разворота пожарных автомобилей, их установки и забора воды. Размер таких площадок должен быть не менее 12 x 12 метров.</w:t>
      </w:r>
    </w:p>
    <w:p w:rsidR="00E11727" w:rsidRDefault="00EA18F0" w:rsidP="002E6EAC">
      <w:pPr>
        <w:pStyle w:val="a4"/>
        <w:ind w:firstLine="567"/>
        <w:jc w:val="both"/>
        <w:rPr>
          <w:sz w:val="28"/>
          <w:szCs w:val="28"/>
        </w:rPr>
      </w:pPr>
      <w:r>
        <w:rPr>
          <w:sz w:val="28"/>
          <w:szCs w:val="28"/>
        </w:rPr>
        <w:t>3</w:t>
      </w:r>
      <w:r w:rsidR="00E11727" w:rsidRPr="00E11727">
        <w:rPr>
          <w:sz w:val="28"/>
          <w:szCs w:val="28"/>
        </w:rPr>
        <w:t>.2. Пожарные гидранты надлежит располагать вдоль автомобильных дорог на расстоянии не более 2,5 метра от края проезжей части, но не менее 5 метров от стен здания.</w:t>
      </w:r>
    </w:p>
    <w:p w:rsidR="00E11727" w:rsidRDefault="00E11727" w:rsidP="00E11727">
      <w:pPr>
        <w:pStyle w:val="a4"/>
        <w:ind w:firstLine="708"/>
        <w:jc w:val="both"/>
        <w:rPr>
          <w:sz w:val="28"/>
          <w:szCs w:val="28"/>
        </w:rPr>
      </w:pPr>
    </w:p>
    <w:p w:rsidR="00E11727" w:rsidRDefault="00EA18F0" w:rsidP="00E11727">
      <w:pPr>
        <w:pStyle w:val="a4"/>
        <w:jc w:val="center"/>
        <w:rPr>
          <w:b/>
          <w:sz w:val="28"/>
          <w:szCs w:val="28"/>
        </w:rPr>
      </w:pPr>
      <w:r>
        <w:rPr>
          <w:b/>
          <w:sz w:val="28"/>
          <w:szCs w:val="28"/>
          <w:lang w:val="en-US"/>
        </w:rPr>
        <w:t>I</w:t>
      </w:r>
      <w:r w:rsidR="00E11727" w:rsidRPr="00E11727">
        <w:rPr>
          <w:b/>
          <w:sz w:val="28"/>
          <w:szCs w:val="28"/>
          <w:lang w:val="en-US"/>
        </w:rPr>
        <w:t>V</w:t>
      </w:r>
      <w:r w:rsidR="00E11727" w:rsidRPr="00E11727">
        <w:rPr>
          <w:b/>
          <w:sz w:val="28"/>
          <w:szCs w:val="28"/>
        </w:rPr>
        <w:t xml:space="preserve">. Обеспечение беспрепятственного проезда </w:t>
      </w:r>
    </w:p>
    <w:p w:rsidR="00E11727" w:rsidRPr="00E11727" w:rsidRDefault="00E11727" w:rsidP="00E11727">
      <w:pPr>
        <w:pStyle w:val="a4"/>
        <w:jc w:val="center"/>
        <w:rPr>
          <w:b/>
          <w:sz w:val="28"/>
          <w:szCs w:val="28"/>
        </w:rPr>
      </w:pPr>
      <w:r w:rsidRPr="00E11727">
        <w:rPr>
          <w:b/>
          <w:sz w:val="28"/>
          <w:szCs w:val="28"/>
        </w:rPr>
        <w:t>в условиях выполнения земляных работ</w:t>
      </w:r>
    </w:p>
    <w:p w:rsidR="0051533E" w:rsidRPr="00E11727" w:rsidRDefault="0051533E" w:rsidP="00E11727">
      <w:pPr>
        <w:pStyle w:val="a4"/>
        <w:jc w:val="both"/>
        <w:rPr>
          <w:rFonts w:eastAsiaTheme="minorHAnsi"/>
          <w:sz w:val="28"/>
          <w:szCs w:val="28"/>
          <w:lang w:eastAsia="en-US"/>
        </w:rPr>
      </w:pPr>
    </w:p>
    <w:p w:rsidR="00C6684E" w:rsidRDefault="00EA18F0" w:rsidP="00EA18F0">
      <w:pPr>
        <w:pStyle w:val="a4"/>
        <w:ind w:firstLine="708"/>
        <w:jc w:val="both"/>
        <w:rPr>
          <w:b/>
          <w:sz w:val="28"/>
          <w:szCs w:val="28"/>
        </w:rPr>
      </w:pPr>
      <w:r>
        <w:rPr>
          <w:sz w:val="28"/>
          <w:szCs w:val="28"/>
        </w:rPr>
        <w:t>4</w:t>
      </w:r>
      <w:r w:rsidR="00E11727" w:rsidRPr="00E11727">
        <w:rPr>
          <w:sz w:val="28"/>
          <w:szCs w:val="28"/>
        </w:rPr>
        <w:t>.</w:t>
      </w:r>
      <w:r w:rsidR="002E6EAC">
        <w:rPr>
          <w:sz w:val="28"/>
          <w:szCs w:val="28"/>
        </w:rPr>
        <w:t>1</w:t>
      </w:r>
      <w:r w:rsidR="00E11727" w:rsidRPr="00E11727">
        <w:rPr>
          <w:sz w:val="28"/>
          <w:szCs w:val="28"/>
        </w:rPr>
        <w:t>. Выполнение земляных работ должно предусматривать обеспечение беспрепятственного проезда пожарной техники к месту пожара.</w:t>
      </w:r>
    </w:p>
    <w:sectPr w:rsidR="00C6684E" w:rsidSect="006814B8">
      <w:head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03C" w:rsidRDefault="009C703C" w:rsidP="006C3F2A">
      <w:r>
        <w:separator/>
      </w:r>
    </w:p>
  </w:endnote>
  <w:endnote w:type="continuationSeparator" w:id="0">
    <w:p w:rsidR="009C703C" w:rsidRDefault="009C703C" w:rsidP="006C3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03C" w:rsidRDefault="009C703C" w:rsidP="006C3F2A">
      <w:r>
        <w:separator/>
      </w:r>
    </w:p>
  </w:footnote>
  <w:footnote w:type="continuationSeparator" w:id="0">
    <w:p w:rsidR="009C703C" w:rsidRDefault="009C703C" w:rsidP="006C3F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5584645"/>
      <w:docPartObj>
        <w:docPartGallery w:val="Page Numbers (Top of Page)"/>
        <w:docPartUnique/>
      </w:docPartObj>
    </w:sdtPr>
    <w:sdtEndPr/>
    <w:sdtContent>
      <w:p w:rsidR="009E57CF" w:rsidRDefault="009C703C">
        <w:pPr>
          <w:pStyle w:val="a5"/>
          <w:jc w:val="center"/>
        </w:pPr>
        <w:r>
          <w:fldChar w:fldCharType="begin"/>
        </w:r>
        <w:r>
          <w:instrText>PAGE   \* MERGEFORMAT</w:instrText>
        </w:r>
        <w:r>
          <w:fldChar w:fldCharType="separate"/>
        </w:r>
        <w:r w:rsidR="00B62261">
          <w:rPr>
            <w:noProof/>
          </w:rPr>
          <w:t>3</w:t>
        </w:r>
        <w:r>
          <w:rPr>
            <w:noProof/>
          </w:rPr>
          <w:fldChar w:fldCharType="end"/>
        </w:r>
      </w:p>
    </w:sdtContent>
  </w:sdt>
  <w:p w:rsidR="009E57CF" w:rsidRDefault="009E57CF">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455BD"/>
    <w:multiLevelType w:val="hybridMultilevel"/>
    <w:tmpl w:val="61047496"/>
    <w:lvl w:ilvl="0" w:tplc="0D9EDC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24870D94"/>
    <w:multiLevelType w:val="hybridMultilevel"/>
    <w:tmpl w:val="16749F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A27614"/>
    <w:multiLevelType w:val="hybridMultilevel"/>
    <w:tmpl w:val="5418AEB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9B044F"/>
    <w:multiLevelType w:val="hybridMultilevel"/>
    <w:tmpl w:val="D238267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4AA974BE"/>
    <w:multiLevelType w:val="multilevel"/>
    <w:tmpl w:val="B68CAB74"/>
    <w:lvl w:ilvl="0">
      <w:start w:val="1"/>
      <w:numFmt w:val="decimal"/>
      <w:lvlText w:val="%1."/>
      <w:lvlJc w:val="left"/>
      <w:pPr>
        <w:ind w:left="1080" w:hanging="1080"/>
      </w:pPr>
      <w:rPr>
        <w:rFonts w:eastAsiaTheme="minorHAnsi" w:hint="default"/>
      </w:rPr>
    </w:lvl>
    <w:lvl w:ilvl="1">
      <w:start w:val="1"/>
      <w:numFmt w:val="decimal"/>
      <w:lvlText w:val="%1.%2."/>
      <w:lvlJc w:val="left"/>
      <w:pPr>
        <w:ind w:left="1648" w:hanging="1080"/>
      </w:pPr>
      <w:rPr>
        <w:rFonts w:eastAsiaTheme="minorHAnsi" w:hint="default"/>
      </w:rPr>
    </w:lvl>
    <w:lvl w:ilvl="2">
      <w:start w:val="1"/>
      <w:numFmt w:val="decimal"/>
      <w:lvlText w:val="%1.%2.%3."/>
      <w:lvlJc w:val="left"/>
      <w:pPr>
        <w:ind w:left="2160" w:hanging="1080"/>
      </w:pPr>
      <w:rPr>
        <w:rFonts w:eastAsiaTheme="minorHAnsi" w:hint="default"/>
      </w:rPr>
    </w:lvl>
    <w:lvl w:ilvl="3">
      <w:start w:val="1"/>
      <w:numFmt w:val="decimal"/>
      <w:lvlText w:val="%1.%2.%3.%4."/>
      <w:lvlJc w:val="left"/>
      <w:pPr>
        <w:ind w:left="2700" w:hanging="1080"/>
      </w:pPr>
      <w:rPr>
        <w:rFonts w:eastAsiaTheme="minorHAnsi" w:hint="default"/>
      </w:rPr>
    </w:lvl>
    <w:lvl w:ilvl="4">
      <w:start w:val="1"/>
      <w:numFmt w:val="decimal"/>
      <w:lvlText w:val="%1.%2.%3.%4.%5."/>
      <w:lvlJc w:val="left"/>
      <w:pPr>
        <w:ind w:left="3240" w:hanging="1080"/>
      </w:pPr>
      <w:rPr>
        <w:rFonts w:eastAsiaTheme="minorHAnsi" w:hint="default"/>
      </w:rPr>
    </w:lvl>
    <w:lvl w:ilvl="5">
      <w:start w:val="1"/>
      <w:numFmt w:val="decimal"/>
      <w:lvlText w:val="%1.%2.%3.%4.%5.%6."/>
      <w:lvlJc w:val="left"/>
      <w:pPr>
        <w:ind w:left="4140" w:hanging="1440"/>
      </w:pPr>
      <w:rPr>
        <w:rFonts w:eastAsiaTheme="minorHAnsi" w:hint="default"/>
      </w:rPr>
    </w:lvl>
    <w:lvl w:ilvl="6">
      <w:start w:val="1"/>
      <w:numFmt w:val="decimal"/>
      <w:lvlText w:val="%1.%2.%3.%4.%5.%6.%7."/>
      <w:lvlJc w:val="left"/>
      <w:pPr>
        <w:ind w:left="5040" w:hanging="1800"/>
      </w:pPr>
      <w:rPr>
        <w:rFonts w:eastAsiaTheme="minorHAnsi" w:hint="default"/>
      </w:rPr>
    </w:lvl>
    <w:lvl w:ilvl="7">
      <w:start w:val="1"/>
      <w:numFmt w:val="decimal"/>
      <w:lvlText w:val="%1.%2.%3.%4.%5.%6.%7.%8."/>
      <w:lvlJc w:val="left"/>
      <w:pPr>
        <w:ind w:left="5580" w:hanging="1800"/>
      </w:pPr>
      <w:rPr>
        <w:rFonts w:eastAsiaTheme="minorHAnsi" w:hint="default"/>
      </w:rPr>
    </w:lvl>
    <w:lvl w:ilvl="8">
      <w:start w:val="1"/>
      <w:numFmt w:val="decimal"/>
      <w:lvlText w:val="%1.%2.%3.%4.%5.%6.%7.%8.%9."/>
      <w:lvlJc w:val="left"/>
      <w:pPr>
        <w:ind w:left="6480" w:hanging="2160"/>
      </w:pPr>
      <w:rPr>
        <w:rFonts w:eastAsiaTheme="minorHAnsi" w:hint="default"/>
      </w:rPr>
    </w:lvl>
  </w:abstractNum>
  <w:abstractNum w:abstractNumId="5">
    <w:nsid w:val="6B6D1471"/>
    <w:multiLevelType w:val="multilevel"/>
    <w:tmpl w:val="7540B1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nsid w:val="77647694"/>
    <w:multiLevelType w:val="hybridMultilevel"/>
    <w:tmpl w:val="F918A02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DB58DA"/>
    <w:multiLevelType w:val="hybridMultilevel"/>
    <w:tmpl w:val="7EB698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7"/>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1349C"/>
    <w:rsid w:val="00026582"/>
    <w:rsid w:val="00052EE2"/>
    <w:rsid w:val="000718D6"/>
    <w:rsid w:val="00097E6B"/>
    <w:rsid w:val="000C4335"/>
    <w:rsid w:val="000C5AAC"/>
    <w:rsid w:val="000C6136"/>
    <w:rsid w:val="000F0A0C"/>
    <w:rsid w:val="000F3E0D"/>
    <w:rsid w:val="000F59A6"/>
    <w:rsid w:val="00120DA1"/>
    <w:rsid w:val="00123022"/>
    <w:rsid w:val="00146D87"/>
    <w:rsid w:val="00157878"/>
    <w:rsid w:val="00162DF0"/>
    <w:rsid w:val="00194E36"/>
    <w:rsid w:val="001964C2"/>
    <w:rsid w:val="001A2365"/>
    <w:rsid w:val="001A40A9"/>
    <w:rsid w:val="001B0816"/>
    <w:rsid w:val="001D1DD1"/>
    <w:rsid w:val="001D2535"/>
    <w:rsid w:val="001E311B"/>
    <w:rsid w:val="001E5ED0"/>
    <w:rsid w:val="001F6299"/>
    <w:rsid w:val="0021349C"/>
    <w:rsid w:val="00213B91"/>
    <w:rsid w:val="002730AF"/>
    <w:rsid w:val="00273BB3"/>
    <w:rsid w:val="00276E3C"/>
    <w:rsid w:val="0027752C"/>
    <w:rsid w:val="002815D0"/>
    <w:rsid w:val="00294E7E"/>
    <w:rsid w:val="0029768B"/>
    <w:rsid w:val="00297A24"/>
    <w:rsid w:val="002A7E78"/>
    <w:rsid w:val="002C2261"/>
    <w:rsid w:val="002D38A5"/>
    <w:rsid w:val="002E6EAC"/>
    <w:rsid w:val="003B342C"/>
    <w:rsid w:val="003D6996"/>
    <w:rsid w:val="003F3454"/>
    <w:rsid w:val="00415DEA"/>
    <w:rsid w:val="00434FCD"/>
    <w:rsid w:val="004434E2"/>
    <w:rsid w:val="004A4DB8"/>
    <w:rsid w:val="004B3C3F"/>
    <w:rsid w:val="004D2E9A"/>
    <w:rsid w:val="0051188D"/>
    <w:rsid w:val="0051533E"/>
    <w:rsid w:val="00536BBA"/>
    <w:rsid w:val="005636E0"/>
    <w:rsid w:val="0056670D"/>
    <w:rsid w:val="00583CB9"/>
    <w:rsid w:val="005A4C82"/>
    <w:rsid w:val="005A6058"/>
    <w:rsid w:val="005E3197"/>
    <w:rsid w:val="006117BC"/>
    <w:rsid w:val="00635729"/>
    <w:rsid w:val="006710E1"/>
    <w:rsid w:val="0067189F"/>
    <w:rsid w:val="006814B8"/>
    <w:rsid w:val="006B2902"/>
    <w:rsid w:val="006C3F2A"/>
    <w:rsid w:val="006E0947"/>
    <w:rsid w:val="006E4EED"/>
    <w:rsid w:val="007039AF"/>
    <w:rsid w:val="0070648A"/>
    <w:rsid w:val="00715BCA"/>
    <w:rsid w:val="007359A2"/>
    <w:rsid w:val="00744400"/>
    <w:rsid w:val="0077360E"/>
    <w:rsid w:val="007D7B0A"/>
    <w:rsid w:val="00821ABF"/>
    <w:rsid w:val="0082457A"/>
    <w:rsid w:val="00854036"/>
    <w:rsid w:val="008603E7"/>
    <w:rsid w:val="008718A3"/>
    <w:rsid w:val="0087258A"/>
    <w:rsid w:val="00881E43"/>
    <w:rsid w:val="0089088A"/>
    <w:rsid w:val="00890A1D"/>
    <w:rsid w:val="008A0020"/>
    <w:rsid w:val="008C1CB6"/>
    <w:rsid w:val="008D19EE"/>
    <w:rsid w:val="008E229B"/>
    <w:rsid w:val="008F0CBE"/>
    <w:rsid w:val="0092293B"/>
    <w:rsid w:val="00934145"/>
    <w:rsid w:val="00937994"/>
    <w:rsid w:val="00943115"/>
    <w:rsid w:val="00944853"/>
    <w:rsid w:val="00967085"/>
    <w:rsid w:val="009809DE"/>
    <w:rsid w:val="00995754"/>
    <w:rsid w:val="00996FF6"/>
    <w:rsid w:val="009977E1"/>
    <w:rsid w:val="009C37B4"/>
    <w:rsid w:val="009C460C"/>
    <w:rsid w:val="009C703C"/>
    <w:rsid w:val="009E57CF"/>
    <w:rsid w:val="00A01B0A"/>
    <w:rsid w:val="00A3026E"/>
    <w:rsid w:val="00A455B1"/>
    <w:rsid w:val="00A51A70"/>
    <w:rsid w:val="00A8284D"/>
    <w:rsid w:val="00AC2876"/>
    <w:rsid w:val="00AD3050"/>
    <w:rsid w:val="00AF6F46"/>
    <w:rsid w:val="00B40E0C"/>
    <w:rsid w:val="00B41A2E"/>
    <w:rsid w:val="00B62261"/>
    <w:rsid w:val="00B77FA4"/>
    <w:rsid w:val="00B818B6"/>
    <w:rsid w:val="00BA7352"/>
    <w:rsid w:val="00BB69A4"/>
    <w:rsid w:val="00BD568C"/>
    <w:rsid w:val="00BE4E1A"/>
    <w:rsid w:val="00BF0A09"/>
    <w:rsid w:val="00BF0FA1"/>
    <w:rsid w:val="00C00F72"/>
    <w:rsid w:val="00C10057"/>
    <w:rsid w:val="00C10F34"/>
    <w:rsid w:val="00C153C8"/>
    <w:rsid w:val="00C308E1"/>
    <w:rsid w:val="00C350AB"/>
    <w:rsid w:val="00C47E61"/>
    <w:rsid w:val="00C6684E"/>
    <w:rsid w:val="00CE6321"/>
    <w:rsid w:val="00CE7D87"/>
    <w:rsid w:val="00D026AA"/>
    <w:rsid w:val="00D078B5"/>
    <w:rsid w:val="00D27F97"/>
    <w:rsid w:val="00D40D15"/>
    <w:rsid w:val="00D42890"/>
    <w:rsid w:val="00D4616F"/>
    <w:rsid w:val="00D7017C"/>
    <w:rsid w:val="00D71F6E"/>
    <w:rsid w:val="00D815D6"/>
    <w:rsid w:val="00D956D0"/>
    <w:rsid w:val="00DA7075"/>
    <w:rsid w:val="00DB5D13"/>
    <w:rsid w:val="00DB7C86"/>
    <w:rsid w:val="00DE461F"/>
    <w:rsid w:val="00DF7293"/>
    <w:rsid w:val="00E040DB"/>
    <w:rsid w:val="00E11727"/>
    <w:rsid w:val="00E17906"/>
    <w:rsid w:val="00E312DD"/>
    <w:rsid w:val="00E448C8"/>
    <w:rsid w:val="00E67A7B"/>
    <w:rsid w:val="00E85F97"/>
    <w:rsid w:val="00E95B89"/>
    <w:rsid w:val="00EA18F0"/>
    <w:rsid w:val="00EA6943"/>
    <w:rsid w:val="00ED6E78"/>
    <w:rsid w:val="00EE3234"/>
    <w:rsid w:val="00F23FE3"/>
    <w:rsid w:val="00F25E9A"/>
    <w:rsid w:val="00F6001D"/>
    <w:rsid w:val="00F81416"/>
    <w:rsid w:val="00F92908"/>
    <w:rsid w:val="00F9552E"/>
    <w:rsid w:val="00FE337C"/>
    <w:rsid w:val="00FF6F1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349C"/>
    <w:rPr>
      <w:color w:val="0000FF" w:themeColor="hyperlink"/>
      <w:u w:val="single"/>
    </w:rPr>
  </w:style>
  <w:style w:type="paragraph" w:customStyle="1" w:styleId="ConsNonformat">
    <w:name w:val="ConsNonformat"/>
    <w:rsid w:val="002134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2134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Normal">
    <w:name w:val="ConsNormal"/>
    <w:rsid w:val="002134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oktekstj">
    <w:name w:val="doktekstj"/>
    <w:basedOn w:val="a"/>
    <w:rsid w:val="000F3E0D"/>
    <w:pPr>
      <w:spacing w:before="100" w:beforeAutospacing="1" w:after="300"/>
      <w:jc w:val="both"/>
    </w:pPr>
  </w:style>
  <w:style w:type="paragraph" w:styleId="a4">
    <w:name w:val="No Spacing"/>
    <w:uiPriority w:val="1"/>
    <w:qFormat/>
    <w:rsid w:val="00BD568C"/>
    <w:pPr>
      <w:spacing w:after="0"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6C3F2A"/>
    <w:pPr>
      <w:tabs>
        <w:tab w:val="center" w:pos="4677"/>
        <w:tab w:val="right" w:pos="9355"/>
      </w:tabs>
    </w:pPr>
  </w:style>
  <w:style w:type="character" w:customStyle="1" w:styleId="a6">
    <w:name w:val="Верхний колонтитул Знак"/>
    <w:basedOn w:val="a0"/>
    <w:link w:val="a5"/>
    <w:uiPriority w:val="99"/>
    <w:rsid w:val="006C3F2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C3F2A"/>
    <w:pPr>
      <w:tabs>
        <w:tab w:val="center" w:pos="4677"/>
        <w:tab w:val="right" w:pos="9355"/>
      </w:tabs>
    </w:pPr>
  </w:style>
  <w:style w:type="character" w:customStyle="1" w:styleId="a8">
    <w:name w:val="Нижний колонтитул Знак"/>
    <w:basedOn w:val="a0"/>
    <w:link w:val="a7"/>
    <w:uiPriority w:val="99"/>
    <w:rsid w:val="006C3F2A"/>
    <w:rPr>
      <w:rFonts w:ascii="Times New Roman" w:eastAsia="Times New Roman" w:hAnsi="Times New Roman" w:cs="Times New Roman"/>
      <w:sz w:val="24"/>
      <w:szCs w:val="24"/>
      <w:lang w:eastAsia="ru-RU"/>
    </w:rPr>
  </w:style>
  <w:style w:type="paragraph" w:styleId="a9">
    <w:name w:val="Normal (Web)"/>
    <w:basedOn w:val="a"/>
    <w:uiPriority w:val="99"/>
    <w:rsid w:val="00273BB3"/>
    <w:pPr>
      <w:spacing w:before="100" w:beforeAutospacing="1" w:after="100" w:afterAutospacing="1"/>
    </w:pPr>
  </w:style>
  <w:style w:type="paragraph" w:styleId="aa">
    <w:name w:val="List Paragraph"/>
    <w:basedOn w:val="a"/>
    <w:uiPriority w:val="34"/>
    <w:qFormat/>
    <w:rsid w:val="001A40A9"/>
    <w:pPr>
      <w:ind w:left="720"/>
      <w:contextualSpacing/>
    </w:pPr>
  </w:style>
  <w:style w:type="paragraph" w:customStyle="1" w:styleId="Default">
    <w:name w:val="Default"/>
    <w:rsid w:val="001F629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33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1349C"/>
    <w:rPr>
      <w:color w:val="0000FF" w:themeColor="hyperlink"/>
      <w:u w:val="single"/>
    </w:rPr>
  </w:style>
  <w:style w:type="paragraph" w:customStyle="1" w:styleId="ConsNonformat">
    <w:name w:val="ConsNonformat"/>
    <w:rsid w:val="0021349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2134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Normal">
    <w:name w:val="ConsNormal"/>
    <w:rsid w:val="0021349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oktekstj">
    <w:name w:val="doktekstj"/>
    <w:basedOn w:val="a"/>
    <w:rsid w:val="000F3E0D"/>
    <w:pPr>
      <w:spacing w:before="100" w:beforeAutospacing="1" w:after="300"/>
      <w:jc w:val="both"/>
    </w:pPr>
  </w:style>
  <w:style w:type="paragraph" w:styleId="a4">
    <w:name w:val="No Spacing"/>
    <w:uiPriority w:val="1"/>
    <w:qFormat/>
    <w:rsid w:val="00BD568C"/>
    <w:pPr>
      <w:spacing w:after="0"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6C3F2A"/>
    <w:pPr>
      <w:tabs>
        <w:tab w:val="center" w:pos="4677"/>
        <w:tab w:val="right" w:pos="9355"/>
      </w:tabs>
    </w:pPr>
  </w:style>
  <w:style w:type="character" w:customStyle="1" w:styleId="a6">
    <w:name w:val="Верхний колонтитул Знак"/>
    <w:basedOn w:val="a0"/>
    <w:link w:val="a5"/>
    <w:uiPriority w:val="99"/>
    <w:rsid w:val="006C3F2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C3F2A"/>
    <w:pPr>
      <w:tabs>
        <w:tab w:val="center" w:pos="4677"/>
        <w:tab w:val="right" w:pos="9355"/>
      </w:tabs>
    </w:pPr>
  </w:style>
  <w:style w:type="character" w:customStyle="1" w:styleId="a8">
    <w:name w:val="Нижний колонтитул Знак"/>
    <w:basedOn w:val="a0"/>
    <w:link w:val="a7"/>
    <w:uiPriority w:val="99"/>
    <w:rsid w:val="006C3F2A"/>
    <w:rPr>
      <w:rFonts w:ascii="Times New Roman" w:eastAsia="Times New Roman" w:hAnsi="Times New Roman" w:cs="Times New Roman"/>
      <w:sz w:val="24"/>
      <w:szCs w:val="24"/>
      <w:lang w:eastAsia="ru-RU"/>
    </w:rPr>
  </w:style>
  <w:style w:type="paragraph" w:styleId="a9">
    <w:name w:val="Normal (Web)"/>
    <w:basedOn w:val="a"/>
    <w:rsid w:val="00273BB3"/>
    <w:pPr>
      <w:spacing w:before="100" w:beforeAutospacing="1" w:after="100" w:afterAutospacing="1"/>
    </w:pPr>
  </w:style>
  <w:style w:type="paragraph" w:styleId="aa">
    <w:name w:val="List Paragraph"/>
    <w:basedOn w:val="a"/>
    <w:uiPriority w:val="34"/>
    <w:qFormat/>
    <w:rsid w:val="001A40A9"/>
    <w:pPr>
      <w:ind w:left="720"/>
      <w:contextualSpacing/>
    </w:pPr>
  </w:style>
  <w:style w:type="paragraph" w:customStyle="1" w:styleId="Default">
    <w:name w:val="Default"/>
    <w:rsid w:val="001F629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8873">
      <w:bodyDiv w:val="1"/>
      <w:marLeft w:val="0"/>
      <w:marRight w:val="0"/>
      <w:marTop w:val="0"/>
      <w:marBottom w:val="0"/>
      <w:divBdr>
        <w:top w:val="none" w:sz="0" w:space="0" w:color="auto"/>
        <w:left w:val="none" w:sz="0" w:space="0" w:color="auto"/>
        <w:bottom w:val="none" w:sz="0" w:space="0" w:color="auto"/>
        <w:right w:val="none" w:sz="0" w:space="0" w:color="auto"/>
      </w:divBdr>
    </w:div>
    <w:div w:id="771629424">
      <w:bodyDiv w:val="1"/>
      <w:marLeft w:val="0"/>
      <w:marRight w:val="0"/>
      <w:marTop w:val="0"/>
      <w:marBottom w:val="0"/>
      <w:divBdr>
        <w:top w:val="none" w:sz="0" w:space="0" w:color="auto"/>
        <w:left w:val="none" w:sz="0" w:space="0" w:color="auto"/>
        <w:bottom w:val="none" w:sz="0" w:space="0" w:color="auto"/>
        <w:right w:val="none" w:sz="0" w:space="0" w:color="auto"/>
      </w:divBdr>
    </w:div>
    <w:div w:id="1170634782">
      <w:bodyDiv w:val="1"/>
      <w:marLeft w:val="0"/>
      <w:marRight w:val="0"/>
      <w:marTop w:val="0"/>
      <w:marBottom w:val="0"/>
      <w:divBdr>
        <w:top w:val="none" w:sz="0" w:space="0" w:color="auto"/>
        <w:left w:val="none" w:sz="0" w:space="0" w:color="auto"/>
        <w:bottom w:val="none" w:sz="0" w:space="0" w:color="auto"/>
        <w:right w:val="none" w:sz="0" w:space="0" w:color="auto"/>
      </w:divBdr>
    </w:div>
    <w:div w:id="1503011985">
      <w:bodyDiv w:val="1"/>
      <w:marLeft w:val="0"/>
      <w:marRight w:val="0"/>
      <w:marTop w:val="0"/>
      <w:marBottom w:val="0"/>
      <w:divBdr>
        <w:top w:val="none" w:sz="0" w:space="0" w:color="auto"/>
        <w:left w:val="none" w:sz="0" w:space="0" w:color="auto"/>
        <w:bottom w:val="none" w:sz="0" w:space="0" w:color="auto"/>
        <w:right w:val="none" w:sz="0" w:space="0" w:color="auto"/>
      </w:divBdr>
      <w:divsChild>
        <w:div w:id="559445389">
          <w:marLeft w:val="0"/>
          <w:marRight w:val="0"/>
          <w:marTop w:val="0"/>
          <w:marBottom w:val="0"/>
          <w:divBdr>
            <w:top w:val="none" w:sz="0" w:space="0" w:color="auto"/>
            <w:left w:val="none" w:sz="0" w:space="0" w:color="auto"/>
            <w:bottom w:val="none" w:sz="0" w:space="0" w:color="auto"/>
            <w:right w:val="none" w:sz="0" w:space="0" w:color="auto"/>
          </w:divBdr>
          <w:divsChild>
            <w:div w:id="1948659603">
              <w:marLeft w:val="0"/>
              <w:marRight w:val="0"/>
              <w:marTop w:val="0"/>
              <w:marBottom w:val="300"/>
              <w:divBdr>
                <w:top w:val="none" w:sz="0" w:space="0" w:color="auto"/>
                <w:left w:val="none" w:sz="0" w:space="0" w:color="auto"/>
                <w:bottom w:val="none" w:sz="0" w:space="0" w:color="auto"/>
                <w:right w:val="none" w:sz="0" w:space="0" w:color="auto"/>
              </w:divBdr>
              <w:divsChild>
                <w:div w:id="1711883141">
                  <w:marLeft w:val="0"/>
                  <w:marRight w:val="0"/>
                  <w:marTop w:val="0"/>
                  <w:marBottom w:val="0"/>
                  <w:divBdr>
                    <w:top w:val="none" w:sz="0" w:space="0" w:color="auto"/>
                    <w:left w:val="none" w:sz="0" w:space="0" w:color="auto"/>
                    <w:bottom w:val="none" w:sz="0" w:space="0" w:color="auto"/>
                    <w:right w:val="none" w:sz="0" w:space="0" w:color="auto"/>
                  </w:divBdr>
                  <w:divsChild>
                    <w:div w:id="1911845788">
                      <w:marLeft w:val="0"/>
                      <w:marRight w:val="0"/>
                      <w:marTop w:val="0"/>
                      <w:marBottom w:val="0"/>
                      <w:divBdr>
                        <w:top w:val="none" w:sz="0" w:space="0" w:color="auto"/>
                        <w:left w:val="none" w:sz="0" w:space="0" w:color="auto"/>
                        <w:bottom w:val="none" w:sz="0" w:space="0" w:color="auto"/>
                        <w:right w:val="none" w:sz="0" w:space="0" w:color="auto"/>
                      </w:divBdr>
                    </w:div>
                    <w:div w:id="1593850861">
                      <w:marLeft w:val="0"/>
                      <w:marRight w:val="0"/>
                      <w:marTop w:val="0"/>
                      <w:marBottom w:val="0"/>
                      <w:divBdr>
                        <w:top w:val="none" w:sz="0" w:space="0" w:color="auto"/>
                        <w:left w:val="none" w:sz="0" w:space="0" w:color="auto"/>
                        <w:bottom w:val="none" w:sz="0" w:space="0" w:color="auto"/>
                        <w:right w:val="none" w:sz="0" w:space="0" w:color="auto"/>
                      </w:divBdr>
                    </w:div>
                    <w:div w:id="42330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467777">
      <w:bodyDiv w:val="1"/>
      <w:marLeft w:val="0"/>
      <w:marRight w:val="0"/>
      <w:marTop w:val="0"/>
      <w:marBottom w:val="0"/>
      <w:divBdr>
        <w:top w:val="none" w:sz="0" w:space="0" w:color="auto"/>
        <w:left w:val="none" w:sz="0" w:space="0" w:color="auto"/>
        <w:bottom w:val="none" w:sz="0" w:space="0" w:color="auto"/>
        <w:right w:val="none" w:sz="0" w:space="0" w:color="auto"/>
      </w:divBdr>
      <w:divsChild>
        <w:div w:id="1131554388">
          <w:marLeft w:val="0"/>
          <w:marRight w:val="0"/>
          <w:marTop w:val="0"/>
          <w:marBottom w:val="0"/>
          <w:divBdr>
            <w:top w:val="none" w:sz="0" w:space="0" w:color="auto"/>
            <w:left w:val="none" w:sz="0" w:space="0" w:color="auto"/>
            <w:bottom w:val="none" w:sz="0" w:space="0" w:color="auto"/>
            <w:right w:val="none" w:sz="0" w:space="0" w:color="auto"/>
          </w:divBdr>
        </w:div>
        <w:div w:id="47801221">
          <w:marLeft w:val="0"/>
          <w:marRight w:val="0"/>
          <w:marTop w:val="0"/>
          <w:marBottom w:val="0"/>
          <w:divBdr>
            <w:top w:val="none" w:sz="0" w:space="0" w:color="auto"/>
            <w:left w:val="none" w:sz="0" w:space="0" w:color="auto"/>
            <w:bottom w:val="none" w:sz="0" w:space="0" w:color="auto"/>
            <w:right w:val="none" w:sz="0" w:space="0" w:color="auto"/>
          </w:divBdr>
        </w:div>
        <w:div w:id="227036430">
          <w:marLeft w:val="0"/>
          <w:marRight w:val="0"/>
          <w:marTop w:val="0"/>
          <w:marBottom w:val="0"/>
          <w:divBdr>
            <w:top w:val="none" w:sz="0" w:space="0" w:color="auto"/>
            <w:left w:val="none" w:sz="0" w:space="0" w:color="auto"/>
            <w:bottom w:val="none" w:sz="0" w:space="0" w:color="auto"/>
            <w:right w:val="none" w:sz="0" w:space="0" w:color="auto"/>
          </w:divBdr>
        </w:div>
        <w:div w:id="620041662">
          <w:marLeft w:val="0"/>
          <w:marRight w:val="0"/>
          <w:marTop w:val="0"/>
          <w:marBottom w:val="0"/>
          <w:divBdr>
            <w:top w:val="none" w:sz="0" w:space="0" w:color="auto"/>
            <w:left w:val="none" w:sz="0" w:space="0" w:color="auto"/>
            <w:bottom w:val="none" w:sz="0" w:space="0" w:color="auto"/>
            <w:right w:val="none" w:sz="0" w:space="0" w:color="auto"/>
          </w:divBdr>
        </w:div>
        <w:div w:id="457067162">
          <w:marLeft w:val="0"/>
          <w:marRight w:val="0"/>
          <w:marTop w:val="0"/>
          <w:marBottom w:val="0"/>
          <w:divBdr>
            <w:top w:val="none" w:sz="0" w:space="0" w:color="auto"/>
            <w:left w:val="none" w:sz="0" w:space="0" w:color="auto"/>
            <w:bottom w:val="none" w:sz="0" w:space="0" w:color="auto"/>
            <w:right w:val="none" w:sz="0" w:space="0" w:color="auto"/>
          </w:divBdr>
        </w:div>
        <w:div w:id="287661025">
          <w:marLeft w:val="0"/>
          <w:marRight w:val="0"/>
          <w:marTop w:val="0"/>
          <w:marBottom w:val="0"/>
          <w:divBdr>
            <w:top w:val="none" w:sz="0" w:space="0" w:color="auto"/>
            <w:left w:val="none" w:sz="0" w:space="0" w:color="auto"/>
            <w:bottom w:val="none" w:sz="0" w:space="0" w:color="auto"/>
            <w:right w:val="none" w:sz="0" w:space="0" w:color="auto"/>
          </w:divBdr>
        </w:div>
        <w:div w:id="1494300525">
          <w:marLeft w:val="0"/>
          <w:marRight w:val="0"/>
          <w:marTop w:val="0"/>
          <w:marBottom w:val="0"/>
          <w:divBdr>
            <w:top w:val="none" w:sz="0" w:space="0" w:color="auto"/>
            <w:left w:val="none" w:sz="0" w:space="0" w:color="auto"/>
            <w:bottom w:val="none" w:sz="0" w:space="0" w:color="auto"/>
            <w:right w:val="none" w:sz="0" w:space="0" w:color="auto"/>
          </w:divBdr>
        </w:div>
        <w:div w:id="1787964470">
          <w:marLeft w:val="0"/>
          <w:marRight w:val="0"/>
          <w:marTop w:val="0"/>
          <w:marBottom w:val="0"/>
          <w:divBdr>
            <w:top w:val="none" w:sz="0" w:space="0" w:color="auto"/>
            <w:left w:val="none" w:sz="0" w:space="0" w:color="auto"/>
            <w:bottom w:val="none" w:sz="0" w:space="0" w:color="auto"/>
            <w:right w:val="none" w:sz="0" w:space="0" w:color="auto"/>
          </w:divBdr>
        </w:div>
        <w:div w:id="485391957">
          <w:marLeft w:val="0"/>
          <w:marRight w:val="0"/>
          <w:marTop w:val="0"/>
          <w:marBottom w:val="0"/>
          <w:divBdr>
            <w:top w:val="none" w:sz="0" w:space="0" w:color="auto"/>
            <w:left w:val="none" w:sz="0" w:space="0" w:color="auto"/>
            <w:bottom w:val="none" w:sz="0" w:space="0" w:color="auto"/>
            <w:right w:val="none" w:sz="0" w:space="0" w:color="auto"/>
          </w:divBdr>
        </w:div>
        <w:div w:id="602348344">
          <w:marLeft w:val="0"/>
          <w:marRight w:val="0"/>
          <w:marTop w:val="0"/>
          <w:marBottom w:val="0"/>
          <w:divBdr>
            <w:top w:val="none" w:sz="0" w:space="0" w:color="auto"/>
            <w:left w:val="none" w:sz="0" w:space="0" w:color="auto"/>
            <w:bottom w:val="none" w:sz="0" w:space="0" w:color="auto"/>
            <w:right w:val="none" w:sz="0" w:space="0" w:color="auto"/>
          </w:divBdr>
        </w:div>
        <w:div w:id="1151599239">
          <w:marLeft w:val="0"/>
          <w:marRight w:val="0"/>
          <w:marTop w:val="0"/>
          <w:marBottom w:val="0"/>
          <w:divBdr>
            <w:top w:val="none" w:sz="0" w:space="0" w:color="auto"/>
            <w:left w:val="none" w:sz="0" w:space="0" w:color="auto"/>
            <w:bottom w:val="none" w:sz="0" w:space="0" w:color="auto"/>
            <w:right w:val="none" w:sz="0" w:space="0" w:color="auto"/>
          </w:divBdr>
        </w:div>
        <w:div w:id="20980867">
          <w:marLeft w:val="0"/>
          <w:marRight w:val="0"/>
          <w:marTop w:val="0"/>
          <w:marBottom w:val="0"/>
          <w:divBdr>
            <w:top w:val="none" w:sz="0" w:space="0" w:color="auto"/>
            <w:left w:val="none" w:sz="0" w:space="0" w:color="auto"/>
            <w:bottom w:val="none" w:sz="0" w:space="0" w:color="auto"/>
            <w:right w:val="none" w:sz="0" w:space="0" w:color="auto"/>
          </w:divBdr>
        </w:div>
        <w:div w:id="1234318719">
          <w:marLeft w:val="0"/>
          <w:marRight w:val="0"/>
          <w:marTop w:val="0"/>
          <w:marBottom w:val="0"/>
          <w:divBdr>
            <w:top w:val="none" w:sz="0" w:space="0" w:color="auto"/>
            <w:left w:val="none" w:sz="0" w:space="0" w:color="auto"/>
            <w:bottom w:val="none" w:sz="0" w:space="0" w:color="auto"/>
            <w:right w:val="none" w:sz="0" w:space="0" w:color="auto"/>
          </w:divBdr>
        </w:div>
        <w:div w:id="1572688885">
          <w:marLeft w:val="0"/>
          <w:marRight w:val="0"/>
          <w:marTop w:val="0"/>
          <w:marBottom w:val="0"/>
          <w:divBdr>
            <w:top w:val="none" w:sz="0" w:space="0" w:color="auto"/>
            <w:left w:val="none" w:sz="0" w:space="0" w:color="auto"/>
            <w:bottom w:val="none" w:sz="0" w:space="0" w:color="auto"/>
            <w:right w:val="none" w:sz="0" w:space="0" w:color="auto"/>
          </w:divBdr>
        </w:div>
        <w:div w:id="231164161">
          <w:marLeft w:val="0"/>
          <w:marRight w:val="0"/>
          <w:marTop w:val="0"/>
          <w:marBottom w:val="0"/>
          <w:divBdr>
            <w:top w:val="none" w:sz="0" w:space="0" w:color="auto"/>
            <w:left w:val="none" w:sz="0" w:space="0" w:color="auto"/>
            <w:bottom w:val="none" w:sz="0" w:space="0" w:color="auto"/>
            <w:right w:val="none" w:sz="0" w:space="0" w:color="auto"/>
          </w:divBdr>
        </w:div>
        <w:div w:id="1196312801">
          <w:marLeft w:val="0"/>
          <w:marRight w:val="0"/>
          <w:marTop w:val="0"/>
          <w:marBottom w:val="0"/>
          <w:divBdr>
            <w:top w:val="none" w:sz="0" w:space="0" w:color="auto"/>
            <w:left w:val="none" w:sz="0" w:space="0" w:color="auto"/>
            <w:bottom w:val="none" w:sz="0" w:space="0" w:color="auto"/>
            <w:right w:val="none" w:sz="0" w:space="0" w:color="auto"/>
          </w:divBdr>
        </w:div>
        <w:div w:id="2020890729">
          <w:marLeft w:val="0"/>
          <w:marRight w:val="0"/>
          <w:marTop w:val="0"/>
          <w:marBottom w:val="0"/>
          <w:divBdr>
            <w:top w:val="none" w:sz="0" w:space="0" w:color="auto"/>
            <w:left w:val="none" w:sz="0" w:space="0" w:color="auto"/>
            <w:bottom w:val="none" w:sz="0" w:space="0" w:color="auto"/>
            <w:right w:val="none" w:sz="0" w:space="0" w:color="auto"/>
          </w:divBdr>
        </w:div>
        <w:div w:id="1720400966">
          <w:marLeft w:val="0"/>
          <w:marRight w:val="0"/>
          <w:marTop w:val="0"/>
          <w:marBottom w:val="0"/>
          <w:divBdr>
            <w:top w:val="none" w:sz="0" w:space="0" w:color="auto"/>
            <w:left w:val="none" w:sz="0" w:space="0" w:color="auto"/>
            <w:bottom w:val="none" w:sz="0" w:space="0" w:color="auto"/>
            <w:right w:val="none" w:sz="0" w:space="0" w:color="auto"/>
          </w:divBdr>
        </w:div>
      </w:divsChild>
    </w:div>
    <w:div w:id="211775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0BB6E-9D89-4281-9EF1-D080B7317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1</Pages>
  <Words>908</Words>
  <Characters>5178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 ЕДДС 06</dc:creator>
  <cp:lastModifiedBy>User5</cp:lastModifiedBy>
  <cp:revision>49</cp:revision>
  <cp:lastPrinted>2018-02-13T10:01:00Z</cp:lastPrinted>
  <dcterms:created xsi:type="dcterms:W3CDTF">2017-11-14T04:25:00Z</dcterms:created>
  <dcterms:modified xsi:type="dcterms:W3CDTF">2018-02-15T06:38:00Z</dcterms:modified>
</cp:coreProperties>
</file>