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Pr="00732CA0" w:rsidRDefault="00732CA0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15.11.2022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D9016C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2413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</w:t>
      </w:r>
      <w:r w:rsidRPr="00EE7A4C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915251" w:rsidRPr="00EE7A4C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EE7A4C" w:rsidRPr="00EE7A4C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«Предоставление земельных участков государственной собственности, на торгах» 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10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 w:rsidR="00FD428F">
        <w:rPr>
          <w:rFonts w:ascii="Liberation Serif" w:hAnsi="Liberation Serif" w:cs="Arial"/>
          <w:sz w:val="28"/>
          <w:szCs w:val="28"/>
        </w:rPr>
        <w:t>»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E7A4C" w:rsidRPr="00374A0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Предоставление земельных участков государственной собственности, на торгах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»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</w:t>
      </w:r>
      <w:r w:rsidR="00732CA0">
        <w:rPr>
          <w:rFonts w:ascii="Liberation Serif" w:hAnsi="Liberation Serif" w:cs="Times New Roman"/>
          <w:sz w:val="28"/>
          <w:szCs w:val="28"/>
        </w:rPr>
        <w:t>)</w:t>
      </w:r>
      <w:r w:rsidR="00FD428F">
        <w:rPr>
          <w:rFonts w:ascii="Liberation Serif" w:hAnsi="Liberation Serif" w:cs="Times New Roman"/>
          <w:sz w:val="28"/>
          <w:szCs w:val="28"/>
        </w:rPr>
        <w:t xml:space="preserve"> </w:t>
      </w:r>
      <w:r w:rsidR="00732CA0">
        <w:rPr>
          <w:rFonts w:ascii="Liberation Serif" w:hAnsi="Liberation Serif" w:cs="Times New Roman"/>
          <w:sz w:val="28"/>
          <w:szCs w:val="28"/>
        </w:rPr>
        <w:t>(</w:t>
      </w:r>
      <w:bookmarkStart w:id="0" w:name="_GoBack"/>
      <w:bookmarkEnd w:id="0"/>
      <w:r w:rsidR="00FD428F">
        <w:rPr>
          <w:rFonts w:ascii="Liberation Serif" w:hAnsi="Liberation Serif" w:cs="Times New Roman"/>
          <w:sz w:val="28"/>
          <w:szCs w:val="28"/>
        </w:rPr>
        <w:t xml:space="preserve">размещен на официальном сайте </w:t>
      </w:r>
      <w:r w:rsidR="00FD428F">
        <w:rPr>
          <w:rFonts w:ascii="Liberation Serif" w:hAnsi="Liberation Serif" w:cs="Times New Roman"/>
          <w:sz w:val="28"/>
          <w:szCs w:val="28"/>
        </w:rPr>
        <w:lastRenderedPageBreak/>
        <w:t>муниципального образования «Каменский городской округ» в сити Интернет http://</w:t>
      </w:r>
      <w:proofErr w:type="spellStart"/>
      <w:r w:rsidR="00FD428F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FD428F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FD428F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FD428F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FD428F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FD428F" w:rsidRPr="002F1AB8">
        <w:rPr>
          <w:rFonts w:ascii="Liberation Serif" w:hAnsi="Liberation Serif" w:cs="Times New Roman"/>
          <w:sz w:val="28"/>
          <w:szCs w:val="28"/>
        </w:rPr>
        <w:t>/)</w:t>
      </w:r>
      <w:r w:rsidR="00FD428F"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6B4800" w:rsidRPr="002D1872" w:rsidRDefault="006B4800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 Постановление Главы муниципального образования «Каменский городской округ» «Об утверждении Административного регламента </w:t>
      </w:r>
      <w:r w:rsidR="00EE7A4C" w:rsidRPr="002D1872">
        <w:rPr>
          <w:rFonts w:ascii="Liberation Serif" w:hAnsi="Liberation Serif" w:cs="Times New Roman"/>
          <w:sz w:val="28"/>
          <w:szCs w:val="28"/>
        </w:rPr>
        <w:t>Предоставление земельных участков в собственность, аренду из состава земель, государственная собственн</w:t>
      </w:r>
      <w:r w:rsidR="00EE7A4C">
        <w:rPr>
          <w:rFonts w:ascii="Liberation Serif" w:hAnsi="Liberation Serif" w:cs="Times New Roman"/>
          <w:sz w:val="28"/>
          <w:szCs w:val="28"/>
        </w:rPr>
        <w:t>ость на которые не разграничена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и земел</w:t>
      </w:r>
      <w:r w:rsidR="00EE7A4C">
        <w:rPr>
          <w:rFonts w:ascii="Liberation Serif" w:hAnsi="Liberation Serif" w:cs="Times New Roman"/>
          <w:sz w:val="28"/>
          <w:szCs w:val="28"/>
        </w:rPr>
        <w:t>ь, находящихся в собственности М</w:t>
      </w:r>
      <w:r w:rsidR="00EE7A4C" w:rsidRPr="002D1872">
        <w:rPr>
          <w:rFonts w:ascii="Liberation Serif" w:hAnsi="Liberation Serif" w:cs="Times New Roman"/>
          <w:sz w:val="28"/>
          <w:szCs w:val="28"/>
        </w:rPr>
        <w:t>униципального образования «Каменский городской округ»</w:t>
      </w:r>
      <w:r w:rsidR="00EE7A4C">
        <w:rPr>
          <w:rFonts w:ascii="Liberation Serif" w:hAnsi="Liberation Serif" w:cs="Times New Roman"/>
          <w:sz w:val="28"/>
          <w:szCs w:val="28"/>
        </w:rPr>
        <w:t>,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по результатам торгов»</w:t>
      </w:r>
      <w:r w:rsidR="00EE7A4C">
        <w:rPr>
          <w:rFonts w:ascii="Liberation Serif" w:hAnsi="Liberation Serif" w:cs="Times New Roman"/>
          <w:sz w:val="28"/>
          <w:szCs w:val="28"/>
        </w:rPr>
        <w:t xml:space="preserve"> от 24</w:t>
      </w:r>
      <w:r>
        <w:rPr>
          <w:rFonts w:ascii="Liberation Serif" w:hAnsi="Liberation Serif" w:cs="Times New Roman"/>
          <w:sz w:val="28"/>
          <w:szCs w:val="28"/>
        </w:rPr>
        <w:t>.0</w:t>
      </w:r>
      <w:r w:rsidR="00EE7A4C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.2020 г. №</w:t>
      </w:r>
      <w:r w:rsidR="00EE7A4C">
        <w:rPr>
          <w:rFonts w:ascii="Liberation Serif" w:hAnsi="Liberation Serif" w:cs="Times New Roman"/>
          <w:sz w:val="28"/>
          <w:szCs w:val="28"/>
        </w:rPr>
        <w:t xml:space="preserve"> 150</w:t>
      </w:r>
      <w:r>
        <w:rPr>
          <w:rFonts w:ascii="Liberation Serif" w:hAnsi="Liberation Serif" w:cs="Times New Roman"/>
          <w:sz w:val="28"/>
          <w:szCs w:val="28"/>
        </w:rPr>
        <w:t xml:space="preserve"> признать утратившим силу.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="006B480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C0753E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6B4800">
        <w:rPr>
          <w:rFonts w:ascii="Liberation Serif" w:hAnsi="Liberation Serif" w:cs="Times New Roman"/>
          <w:sz w:val="28"/>
          <w:szCs w:val="28"/>
        </w:rPr>
        <w:t>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Глава  городского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1" w:name="Par30"/>
      <w:bookmarkEnd w:id="1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A94430">
      <w:headerReference w:type="even" r:id="rId11"/>
      <w:headerReference w:type="default" r:id="rId12"/>
      <w:pgSz w:w="11906" w:h="16838"/>
      <w:pgMar w:top="568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72" w:rsidRDefault="00504B72" w:rsidP="00A57E15">
      <w:pPr>
        <w:spacing w:after="0" w:line="240" w:lineRule="auto"/>
      </w:pPr>
      <w:r>
        <w:separator/>
      </w:r>
    </w:p>
  </w:endnote>
  <w:endnote w:type="continuationSeparator" w:id="0">
    <w:p w:rsidR="00504B72" w:rsidRDefault="00504B72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72" w:rsidRDefault="00504B72" w:rsidP="00A57E15">
      <w:pPr>
        <w:spacing w:after="0" w:line="240" w:lineRule="auto"/>
      </w:pPr>
      <w:r>
        <w:separator/>
      </w:r>
    </w:p>
  </w:footnote>
  <w:footnote w:type="continuationSeparator" w:id="0">
    <w:p w:rsidR="00504B72" w:rsidRDefault="00504B72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0D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04B72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B4800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2CA0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2AD9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0A3C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4430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E7A4C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428F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3B5828611D6BAAF5D671AE99D6F5F08CFF812451F91CE04C886832EE735CF4165EF22A94B13C5EG6O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382F-E663-4082-AB74-EC7935CA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Настя</cp:lastModifiedBy>
  <cp:revision>32</cp:revision>
  <cp:lastPrinted>2022-11-15T09:01:00Z</cp:lastPrinted>
  <dcterms:created xsi:type="dcterms:W3CDTF">2019-07-09T11:20:00Z</dcterms:created>
  <dcterms:modified xsi:type="dcterms:W3CDTF">2022-11-15T09:01:00Z</dcterms:modified>
</cp:coreProperties>
</file>